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3BDB7" w14:textId="77777777" w:rsidR="00B924FF" w:rsidRPr="00422475" w:rsidRDefault="00B924FF" w:rsidP="00B924FF">
      <w:pPr>
        <w:jc w:val="center"/>
        <w:rPr>
          <w:rFonts w:ascii="StobiSans Regular" w:hAnsi="StobiSans Regular" w:cs="Arial"/>
          <w:b/>
          <w:lang w:eastAsia="en-GB"/>
        </w:rPr>
      </w:pPr>
      <w:r w:rsidRPr="00422475">
        <w:rPr>
          <w:rFonts w:ascii="StobiSans Regular" w:hAnsi="StobiSans Regular" w:cs="Arial"/>
          <w:noProof/>
          <w:lang w:val="en-US" w:eastAsia="en-US"/>
        </w:rPr>
        <w:drawing>
          <wp:anchor distT="0" distB="0" distL="114300" distR="114300" simplePos="0" relativeHeight="251661312" behindDoc="1" locked="0" layoutInCell="1" allowOverlap="1" wp14:anchorId="7C73E845" wp14:editId="05A2A87D">
            <wp:simplePos x="0" y="0"/>
            <wp:positionH relativeFrom="margin">
              <wp:posOffset>2155969</wp:posOffset>
            </wp:positionH>
            <wp:positionV relativeFrom="paragraph">
              <wp:posOffset>102870</wp:posOffset>
            </wp:positionV>
            <wp:extent cx="1179830" cy="1177925"/>
            <wp:effectExtent l="0" t="0" r="127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грб1-pdf.png"/>
                    <pic:cNvPicPr/>
                  </pic:nvPicPr>
                  <pic:blipFill rotWithShape="1">
                    <a:blip r:embed="rId8" cstate="print">
                      <a:extLst>
                        <a:ext uri="{28A0092B-C50C-407E-A947-70E740481C1C}">
                          <a14:useLocalDpi xmlns:a14="http://schemas.microsoft.com/office/drawing/2010/main" val="0"/>
                        </a:ext>
                      </a:extLst>
                    </a:blip>
                    <a:srcRect l="50123" r="25501"/>
                    <a:stretch/>
                  </pic:blipFill>
                  <pic:spPr bwMode="auto">
                    <a:xfrm>
                      <a:off x="0" y="0"/>
                      <a:ext cx="1179830" cy="1177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51C583" w14:textId="77777777" w:rsidR="00B924FF" w:rsidRPr="00422475" w:rsidRDefault="00B924FF" w:rsidP="00B924FF">
      <w:pPr>
        <w:spacing w:after="0"/>
        <w:jc w:val="center"/>
        <w:rPr>
          <w:rFonts w:ascii="StobiSans Regular" w:hAnsi="StobiSans Regular" w:cs="Arial"/>
          <w:b/>
          <w:lang w:eastAsia="en-GB"/>
        </w:rPr>
      </w:pPr>
      <w:r w:rsidRPr="00422475">
        <w:rPr>
          <w:rFonts w:ascii="StobiSans Regular" w:hAnsi="StobiSans Regular" w:cs="Arial"/>
          <w:b/>
          <w:lang w:eastAsia="en-GB"/>
        </w:rPr>
        <w:t>МИНИСТЕРСТВО ЗА ФИНАНСИИ</w:t>
      </w:r>
    </w:p>
    <w:p w14:paraId="6512F69F" w14:textId="77777777" w:rsidR="00B924FF" w:rsidRPr="00422475" w:rsidRDefault="00B924FF" w:rsidP="00B924FF">
      <w:pPr>
        <w:spacing w:after="0"/>
        <w:jc w:val="center"/>
        <w:rPr>
          <w:rFonts w:ascii="StobiSans Regular" w:hAnsi="StobiSans Regular" w:cs="Arial"/>
          <w:b/>
          <w:lang w:eastAsia="en-GB"/>
        </w:rPr>
      </w:pPr>
      <w:r w:rsidRPr="00422475">
        <w:rPr>
          <w:rFonts w:ascii="StobiSans Regular" w:hAnsi="StobiSans Regular" w:cs="Arial"/>
          <w:b/>
          <w:lang w:eastAsia="en-GB"/>
        </w:rPr>
        <w:t xml:space="preserve">УПРАВА ЗА ФИНАНСИСКО </w:t>
      </w:r>
    </w:p>
    <w:p w14:paraId="238C2F45" w14:textId="77777777" w:rsidR="00B924FF" w:rsidRPr="00422475" w:rsidRDefault="00B924FF" w:rsidP="00B924FF">
      <w:pPr>
        <w:spacing w:after="0"/>
        <w:jc w:val="center"/>
        <w:rPr>
          <w:rFonts w:ascii="StobiSans Regular" w:hAnsi="StobiSans Regular" w:cs="Arial"/>
          <w:b/>
          <w:lang w:eastAsia="en-GB"/>
        </w:rPr>
      </w:pPr>
      <w:r w:rsidRPr="00422475">
        <w:rPr>
          <w:rFonts w:ascii="StobiSans Regular" w:hAnsi="StobiSans Regular" w:cs="Arial"/>
          <w:b/>
          <w:lang w:eastAsia="en-GB"/>
        </w:rPr>
        <w:t>РАЗУЗНАВАЊЕ</w:t>
      </w:r>
    </w:p>
    <w:p w14:paraId="53FE270F" w14:textId="77777777" w:rsidR="00B924FF" w:rsidRPr="00422475" w:rsidRDefault="00B924FF" w:rsidP="00B924FF">
      <w:pPr>
        <w:jc w:val="center"/>
        <w:rPr>
          <w:rFonts w:ascii="StobiSans Regular" w:hAnsi="StobiSans Regular" w:cs="Arial"/>
          <w:lang w:eastAsia="en-GB"/>
        </w:rPr>
      </w:pPr>
    </w:p>
    <w:p w14:paraId="582D3EBE" w14:textId="77777777" w:rsidR="00B924FF" w:rsidRPr="00422475" w:rsidRDefault="00B924FF" w:rsidP="00B924FF">
      <w:pPr>
        <w:jc w:val="center"/>
        <w:rPr>
          <w:rFonts w:ascii="StobiSans Regular" w:hAnsi="StobiSans Regular" w:cs="Arial"/>
          <w:lang w:eastAsia="en-GB"/>
        </w:rPr>
      </w:pPr>
    </w:p>
    <w:p w14:paraId="5ACCE620" w14:textId="77777777" w:rsidR="00B924FF" w:rsidRPr="00422475" w:rsidRDefault="00B924FF" w:rsidP="00B924FF">
      <w:pPr>
        <w:jc w:val="center"/>
        <w:rPr>
          <w:rFonts w:ascii="StobiSans Regular" w:hAnsi="StobiSans Regular" w:cs="Arial"/>
          <w:lang w:eastAsia="en-GB"/>
        </w:rPr>
      </w:pPr>
    </w:p>
    <w:p w14:paraId="01A53112" w14:textId="77777777" w:rsidR="00B924FF" w:rsidRPr="00422475" w:rsidRDefault="00B924FF" w:rsidP="00B924FF">
      <w:pPr>
        <w:jc w:val="center"/>
        <w:rPr>
          <w:rFonts w:ascii="StobiSans Regular" w:hAnsi="StobiSans Regular" w:cs="Arial"/>
          <w:lang w:eastAsia="en-GB"/>
        </w:rPr>
      </w:pPr>
    </w:p>
    <w:p w14:paraId="3958320B" w14:textId="77777777" w:rsidR="00B924FF" w:rsidRPr="00422475" w:rsidRDefault="00E93FE4" w:rsidP="00B924FF">
      <w:pPr>
        <w:spacing w:after="120" w:line="240" w:lineRule="auto"/>
        <w:jc w:val="center"/>
        <w:rPr>
          <w:rFonts w:ascii="StobiSans Regular" w:hAnsi="StobiSans Regular" w:cs="Arial"/>
          <w:b/>
          <w:lang w:eastAsia="en-GB"/>
        </w:rPr>
      </w:pPr>
      <w:r w:rsidRPr="00422475">
        <w:rPr>
          <w:rFonts w:ascii="StobiSans Regular" w:hAnsi="StobiSans Regular" w:cs="Arial"/>
          <w:b/>
          <w:lang w:eastAsia="en-GB"/>
        </w:rPr>
        <w:t>ГОДИШЕН</w:t>
      </w:r>
      <w:r w:rsidR="00B924FF" w:rsidRPr="00422475">
        <w:rPr>
          <w:rFonts w:ascii="StobiSans Regular" w:hAnsi="StobiSans Regular" w:cs="Arial"/>
          <w:b/>
          <w:lang w:eastAsia="en-GB"/>
        </w:rPr>
        <w:t xml:space="preserve"> ИЗВЕШТАЈ </w:t>
      </w:r>
    </w:p>
    <w:p w14:paraId="078493D0" w14:textId="77777777" w:rsidR="00B924FF" w:rsidRPr="00422475" w:rsidRDefault="00B924FF" w:rsidP="00B924FF">
      <w:pPr>
        <w:spacing w:after="120" w:line="240" w:lineRule="auto"/>
        <w:jc w:val="center"/>
        <w:rPr>
          <w:rFonts w:ascii="StobiSans Regular" w:hAnsi="StobiSans Regular" w:cs="Arial"/>
          <w:b/>
          <w:lang w:eastAsia="en-GB"/>
        </w:rPr>
      </w:pPr>
    </w:p>
    <w:p w14:paraId="042739E7" w14:textId="77777777" w:rsidR="00B924FF" w:rsidRPr="00422475" w:rsidRDefault="00B924FF" w:rsidP="00B924FF">
      <w:pPr>
        <w:spacing w:after="0" w:line="240" w:lineRule="auto"/>
        <w:jc w:val="center"/>
        <w:rPr>
          <w:rFonts w:ascii="StobiSans Regular" w:hAnsi="StobiSans Regular" w:cs="Arial"/>
          <w:b/>
          <w:lang w:eastAsia="en-GB"/>
        </w:rPr>
      </w:pPr>
      <w:r w:rsidRPr="00422475">
        <w:rPr>
          <w:rFonts w:ascii="StobiSans Regular" w:hAnsi="StobiSans Regular" w:cs="Arial"/>
          <w:b/>
          <w:lang w:eastAsia="en-GB"/>
        </w:rPr>
        <w:t>ЗА</w:t>
      </w:r>
      <w:r w:rsidRPr="00422475">
        <w:rPr>
          <w:rFonts w:ascii="StobiSans Regular" w:hAnsi="StobiSans Regular" w:cs="Arial"/>
          <w:b/>
          <w:lang w:val="ru-RU" w:eastAsia="en-GB"/>
        </w:rPr>
        <w:t xml:space="preserve"> </w:t>
      </w:r>
      <w:r w:rsidRPr="00422475">
        <w:rPr>
          <w:rFonts w:ascii="StobiSans Regular" w:hAnsi="StobiSans Regular" w:cs="Arial"/>
          <w:b/>
          <w:lang w:eastAsia="en-GB"/>
        </w:rPr>
        <w:t>РАБОТА</w:t>
      </w:r>
      <w:r w:rsidRPr="00422475">
        <w:rPr>
          <w:rFonts w:ascii="StobiSans Regular" w:hAnsi="StobiSans Regular" w:cs="Arial"/>
          <w:b/>
          <w:lang w:val="en-US" w:eastAsia="en-GB"/>
        </w:rPr>
        <w:t>TA</w:t>
      </w:r>
      <w:r w:rsidRPr="00422475">
        <w:rPr>
          <w:rFonts w:ascii="StobiSans Regular" w:hAnsi="StobiSans Regular" w:cs="Arial"/>
          <w:b/>
          <w:lang w:eastAsia="en-GB"/>
        </w:rPr>
        <w:t xml:space="preserve"> НА</w:t>
      </w:r>
    </w:p>
    <w:p w14:paraId="6FE51441" w14:textId="77777777" w:rsidR="00B924FF" w:rsidRPr="00422475" w:rsidRDefault="00B924FF" w:rsidP="00B924FF">
      <w:pPr>
        <w:spacing w:after="0" w:line="240" w:lineRule="auto"/>
        <w:jc w:val="center"/>
        <w:rPr>
          <w:rFonts w:ascii="StobiSans Regular" w:hAnsi="StobiSans Regular" w:cs="Arial"/>
          <w:b/>
          <w:lang w:eastAsia="en-GB"/>
        </w:rPr>
      </w:pPr>
      <w:r w:rsidRPr="00422475">
        <w:rPr>
          <w:rFonts w:ascii="StobiSans Regular" w:hAnsi="StobiSans Regular" w:cs="Arial"/>
          <w:b/>
          <w:lang w:eastAsia="en-GB"/>
        </w:rPr>
        <w:t>УПРАВАТА ЗА ФИНАНСИСКО РАЗУЗНАВАЊЕ</w:t>
      </w:r>
    </w:p>
    <w:p w14:paraId="4246EA70" w14:textId="0B4318E8" w:rsidR="00B924FF" w:rsidRPr="00422475" w:rsidRDefault="00B924FF" w:rsidP="00B924FF">
      <w:pPr>
        <w:spacing w:after="0"/>
        <w:jc w:val="center"/>
        <w:rPr>
          <w:rFonts w:ascii="StobiSans Regular" w:hAnsi="StobiSans Regular" w:cs="Arial"/>
          <w:lang w:eastAsia="en-GB"/>
        </w:rPr>
      </w:pPr>
      <w:r w:rsidRPr="00422475">
        <w:rPr>
          <w:rFonts w:ascii="StobiSans Regular" w:hAnsi="StobiSans Regular" w:cs="Arial"/>
          <w:noProof/>
          <w:lang w:val="en-US" w:eastAsia="en-US"/>
        </w:rPr>
        <w:drawing>
          <wp:anchor distT="0" distB="0" distL="114300" distR="114300" simplePos="0" relativeHeight="251662336" behindDoc="0" locked="0" layoutInCell="1" allowOverlap="1" wp14:anchorId="4C267BFB" wp14:editId="7B6F2B57">
            <wp:simplePos x="0" y="0"/>
            <wp:positionH relativeFrom="margin">
              <wp:posOffset>2256155</wp:posOffset>
            </wp:positionH>
            <wp:positionV relativeFrom="paragraph">
              <wp:posOffset>343535</wp:posOffset>
            </wp:positionV>
            <wp:extent cx="1076325" cy="1076325"/>
            <wp:effectExtent l="38100" t="0" r="47625" b="3143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9">
                      <a:extLst>
                        <a:ext uri="{28A0092B-C50C-407E-A947-70E740481C1C}">
                          <a14:useLocalDpi xmlns:a14="http://schemas.microsoft.com/office/drawing/2010/main" val="0"/>
                        </a:ext>
                      </a:extLst>
                    </a:blip>
                    <a:stretch>
                      <a:fillRect/>
                    </a:stretch>
                  </pic:blipFill>
                  <pic:spPr>
                    <a:xfrm>
                      <a:off x="0" y="0"/>
                      <a:ext cx="1076325" cy="1076325"/>
                    </a:xfrm>
                    <a:prstGeom prst="rect">
                      <a:avLst/>
                    </a:prstGeom>
                    <a:effectLst>
                      <a:outerShdw blurRad="50800" dist="50800" dir="5400000" algn="ctr" rotWithShape="0">
                        <a:schemeClr val="bg1">
                          <a:alpha val="0"/>
                        </a:schemeClr>
                      </a:outerShdw>
                      <a:reflection blurRad="6350" stA="50000" endA="295" endPos="22000" dist="101600" dir="5400000" sy="-100000" algn="bl" rotWithShape="0"/>
                    </a:effectLst>
                  </pic:spPr>
                </pic:pic>
              </a:graphicData>
            </a:graphic>
            <wp14:sizeRelH relativeFrom="margin">
              <wp14:pctWidth>0</wp14:pctWidth>
            </wp14:sizeRelH>
            <wp14:sizeRelV relativeFrom="margin">
              <wp14:pctHeight>0</wp14:pctHeight>
            </wp14:sizeRelV>
          </wp:anchor>
        </w:drawing>
      </w:r>
      <w:r w:rsidRPr="00422475">
        <w:rPr>
          <w:rFonts w:ascii="StobiSans Regular" w:hAnsi="StobiSans Regular" w:cs="Arial"/>
          <w:b/>
          <w:lang w:eastAsia="en-GB"/>
        </w:rPr>
        <w:t xml:space="preserve">ЗА </w:t>
      </w:r>
      <w:r w:rsidR="00B76758" w:rsidRPr="00422475">
        <w:rPr>
          <w:rFonts w:ascii="StobiSans Regular" w:hAnsi="StobiSans Regular" w:cs="Arial"/>
          <w:b/>
          <w:lang w:eastAsia="en-GB"/>
        </w:rPr>
        <w:t>202</w:t>
      </w:r>
      <w:r w:rsidR="00B76758">
        <w:rPr>
          <w:rFonts w:ascii="StobiSans Regular" w:hAnsi="StobiSans Regular" w:cs="Arial"/>
          <w:b/>
          <w:lang w:eastAsia="en-GB"/>
        </w:rPr>
        <w:t>5</w:t>
      </w:r>
      <w:r w:rsidR="00B76758" w:rsidRPr="00422475">
        <w:rPr>
          <w:rFonts w:ascii="StobiSans Regular" w:hAnsi="StobiSans Regular" w:cs="Arial"/>
          <w:b/>
          <w:lang w:val="ru-RU" w:eastAsia="en-GB"/>
        </w:rPr>
        <w:t xml:space="preserve"> </w:t>
      </w:r>
      <w:r w:rsidRPr="00422475">
        <w:rPr>
          <w:rFonts w:ascii="StobiSans Regular" w:hAnsi="StobiSans Regular" w:cs="Arial"/>
          <w:b/>
          <w:lang w:eastAsia="en-GB"/>
        </w:rPr>
        <w:t>ГОДИНА</w:t>
      </w:r>
    </w:p>
    <w:p w14:paraId="359CA906" w14:textId="77777777" w:rsidR="004C2482" w:rsidRPr="00422475" w:rsidRDefault="004C2482" w:rsidP="004C2482">
      <w:pPr>
        <w:jc w:val="center"/>
        <w:rPr>
          <w:rFonts w:ascii="StobiSans Regular" w:hAnsi="StobiSans Regular" w:cs="Arial"/>
          <w:lang w:eastAsia="en-GB"/>
        </w:rPr>
      </w:pPr>
    </w:p>
    <w:p w14:paraId="560D18F4" w14:textId="77777777" w:rsidR="00B924FF" w:rsidRPr="00422475" w:rsidRDefault="00B924FF" w:rsidP="004C2482">
      <w:pPr>
        <w:jc w:val="center"/>
        <w:rPr>
          <w:rFonts w:ascii="StobiSans Regular" w:hAnsi="StobiSans Regular" w:cs="Arial"/>
          <w:lang w:eastAsia="en-GB"/>
        </w:rPr>
      </w:pPr>
    </w:p>
    <w:p w14:paraId="4F83374F" w14:textId="77777777" w:rsidR="00B924FF" w:rsidRPr="00422475" w:rsidRDefault="00B924FF" w:rsidP="004C2482">
      <w:pPr>
        <w:jc w:val="center"/>
        <w:rPr>
          <w:rFonts w:ascii="StobiSans Regular" w:hAnsi="StobiSans Regular" w:cs="Arial"/>
          <w:lang w:eastAsia="en-GB"/>
        </w:rPr>
      </w:pPr>
    </w:p>
    <w:p w14:paraId="77EDB666" w14:textId="77777777" w:rsidR="00293307" w:rsidRPr="00422475" w:rsidRDefault="00293307" w:rsidP="004C2482">
      <w:pPr>
        <w:jc w:val="center"/>
        <w:rPr>
          <w:rFonts w:ascii="StobiSans Regular" w:hAnsi="StobiSans Regular" w:cs="Arial"/>
          <w:lang w:eastAsia="en-GB"/>
        </w:rPr>
      </w:pPr>
    </w:p>
    <w:p w14:paraId="757B6C0D" w14:textId="77777777" w:rsidR="00293307" w:rsidRPr="00422475" w:rsidRDefault="00293307" w:rsidP="004C2482">
      <w:pPr>
        <w:jc w:val="center"/>
        <w:rPr>
          <w:rFonts w:ascii="StobiSans Regular" w:hAnsi="StobiSans Regular" w:cs="Arial"/>
          <w:lang w:eastAsia="en-GB"/>
        </w:rPr>
      </w:pPr>
    </w:p>
    <w:p w14:paraId="1AED1873" w14:textId="77777777" w:rsidR="00293307" w:rsidRPr="00422475" w:rsidRDefault="00293307" w:rsidP="004C2482">
      <w:pPr>
        <w:jc w:val="center"/>
        <w:rPr>
          <w:rFonts w:ascii="StobiSans Regular" w:hAnsi="StobiSans Regular" w:cs="Arial"/>
          <w:lang w:eastAsia="en-GB"/>
        </w:rPr>
      </w:pPr>
    </w:p>
    <w:p w14:paraId="7F0526A0" w14:textId="77777777" w:rsidR="00293307" w:rsidRPr="00EC3E6A" w:rsidRDefault="00293307" w:rsidP="004C2482">
      <w:pPr>
        <w:jc w:val="center"/>
        <w:rPr>
          <w:rFonts w:ascii="StobiSans Regular" w:hAnsi="StobiSans Regular" w:cs="Arial"/>
          <w:lang w:val="ru-RU" w:eastAsia="en-GB"/>
        </w:rPr>
      </w:pPr>
    </w:p>
    <w:p w14:paraId="03A7BB4B" w14:textId="77777777" w:rsidR="00B924FF" w:rsidRPr="00422475" w:rsidRDefault="00B924FF" w:rsidP="004C2482">
      <w:pPr>
        <w:jc w:val="center"/>
        <w:rPr>
          <w:rFonts w:ascii="StobiSans Regular" w:hAnsi="StobiSans Regular" w:cs="Arial"/>
          <w:lang w:eastAsia="en-GB"/>
        </w:rPr>
      </w:pPr>
    </w:p>
    <w:p w14:paraId="54C8E6C4" w14:textId="513A253C" w:rsidR="004C2482" w:rsidRPr="00422475" w:rsidRDefault="00FB399D" w:rsidP="008C71F5">
      <w:pPr>
        <w:jc w:val="center"/>
        <w:rPr>
          <w:rFonts w:ascii="StobiSans Regular" w:hAnsi="StobiSans Regular" w:cs="Arial"/>
          <w:b/>
          <w:lang w:eastAsia="en-GB"/>
        </w:rPr>
      </w:pPr>
      <w:r w:rsidRPr="00422475">
        <w:rPr>
          <w:rFonts w:ascii="StobiSans Regular" w:hAnsi="StobiSans Regular" w:cs="Arial"/>
          <w:b/>
          <w:lang w:eastAsia="en-GB"/>
        </w:rPr>
        <w:lastRenderedPageBreak/>
        <w:t>февруари</w:t>
      </w:r>
      <w:r w:rsidR="004C2482" w:rsidRPr="00422475">
        <w:rPr>
          <w:rFonts w:ascii="StobiSans Regular" w:hAnsi="StobiSans Regular" w:cs="Arial"/>
          <w:b/>
          <w:lang w:eastAsia="en-GB"/>
        </w:rPr>
        <w:t xml:space="preserve">, </w:t>
      </w:r>
      <w:r w:rsidR="00B76758" w:rsidRPr="00422475">
        <w:rPr>
          <w:rFonts w:ascii="StobiSans Regular" w:hAnsi="StobiSans Regular" w:cs="Arial"/>
          <w:b/>
          <w:lang w:eastAsia="en-GB"/>
        </w:rPr>
        <w:t>202</w:t>
      </w:r>
      <w:r w:rsidR="001164DC">
        <w:rPr>
          <w:rFonts w:ascii="StobiSans Regular" w:hAnsi="StobiSans Regular" w:cs="Arial"/>
          <w:b/>
          <w:lang w:val="en-GB" w:eastAsia="en-GB"/>
        </w:rPr>
        <w:t>6</w:t>
      </w:r>
      <w:r w:rsidR="00B76758" w:rsidRPr="00422475">
        <w:rPr>
          <w:rFonts w:ascii="StobiSans Regular" w:hAnsi="StobiSans Regular" w:cs="Arial"/>
          <w:b/>
          <w:lang w:eastAsia="en-GB"/>
        </w:rPr>
        <w:t xml:space="preserve"> </w:t>
      </w:r>
      <w:r w:rsidR="004C2482" w:rsidRPr="00422475">
        <w:rPr>
          <w:rFonts w:ascii="StobiSans Regular" w:hAnsi="StobiSans Regular" w:cs="Arial"/>
          <w:b/>
          <w:lang w:eastAsia="en-GB"/>
        </w:rPr>
        <w:t>година</w:t>
      </w:r>
    </w:p>
    <w:p w14:paraId="3A49C1B9" w14:textId="77777777" w:rsidR="00B924FF" w:rsidRPr="00422475" w:rsidRDefault="00B924FF" w:rsidP="00B924FF">
      <w:pPr>
        <w:pStyle w:val="Heading1"/>
        <w:rPr>
          <w:rFonts w:ascii="StobiSans Regular" w:hAnsi="StobiSans Regular" w:cs="Arial"/>
          <w:sz w:val="22"/>
          <w:szCs w:val="22"/>
        </w:rPr>
      </w:pPr>
      <w:bookmarkStart w:id="0" w:name="_Toc65526698"/>
      <w:bookmarkStart w:id="1" w:name="_Toc155251337"/>
      <w:r w:rsidRPr="00422475">
        <w:rPr>
          <w:rFonts w:ascii="StobiSans Regular" w:hAnsi="StobiSans Regular" w:cs="Arial"/>
          <w:sz w:val="22"/>
          <w:szCs w:val="22"/>
        </w:rPr>
        <w:t>КРАТЕНКИ</w:t>
      </w:r>
      <w:bookmarkEnd w:id="0"/>
      <w:bookmarkEnd w:id="1"/>
      <w:r w:rsidRPr="00422475">
        <w:rPr>
          <w:rFonts w:ascii="StobiSans Regular" w:hAnsi="StobiSans Regular" w:cs="Arial"/>
          <w:sz w:val="22"/>
          <w:szCs w:val="22"/>
        </w:rPr>
        <w:t xml:space="preserve"> </w:t>
      </w:r>
    </w:p>
    <w:p w14:paraId="3A99ABDA" w14:textId="77777777" w:rsidR="00B924FF" w:rsidRPr="00422475" w:rsidRDefault="00B924FF" w:rsidP="00B924FF">
      <w:pPr>
        <w:spacing w:after="0"/>
        <w:rPr>
          <w:rFonts w:ascii="StobiSans Regular" w:hAnsi="StobiSans Regular" w:cs="Arial"/>
          <w:lang w:val="x-none" w:eastAsia="x-none"/>
        </w:rPr>
      </w:pPr>
    </w:p>
    <w:p w14:paraId="34629546"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НРА</w:t>
      </w:r>
      <w:r w:rsidR="00FA2107" w:rsidRPr="00422475">
        <w:rPr>
          <w:rFonts w:ascii="StobiSans Regular" w:hAnsi="StobiSans Regular" w:cs="Arial"/>
          <w:lang w:val="ru-RU"/>
        </w:rPr>
        <w:t xml:space="preserve"> </w:t>
      </w:r>
      <w:r w:rsidRPr="00422475">
        <w:rPr>
          <w:rFonts w:ascii="StobiSans Regular" w:hAnsi="StobiSans Regular" w:cs="Arial"/>
        </w:rPr>
        <w:t>- Национална проценка на ризикот од перење пари и финансирање на тероризам</w:t>
      </w:r>
    </w:p>
    <w:p w14:paraId="4505786B"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ФАТФ- Оперативната Група за определување на дејств</w:t>
      </w:r>
      <w:r w:rsidR="00FA2107" w:rsidRPr="00422475">
        <w:rPr>
          <w:rFonts w:ascii="StobiSans Regular" w:hAnsi="StobiSans Regular" w:cs="Arial"/>
        </w:rPr>
        <w:t>ија за спречување перење пари и</w:t>
      </w:r>
      <w:r w:rsidR="00FA2107" w:rsidRPr="00422475">
        <w:rPr>
          <w:rFonts w:ascii="StobiSans Regular" w:hAnsi="StobiSans Regular" w:cs="Arial"/>
          <w:lang w:val="ru-RU"/>
        </w:rPr>
        <w:t xml:space="preserve"> </w:t>
      </w:r>
      <w:r w:rsidRPr="00422475">
        <w:rPr>
          <w:rFonts w:ascii="StobiSans Regular" w:hAnsi="StobiSans Regular" w:cs="Arial"/>
        </w:rPr>
        <w:t>финансирање на тероризам</w:t>
      </w:r>
    </w:p>
    <w:p w14:paraId="7DE9807A"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ЕУ- Европска Унија</w:t>
      </w:r>
    </w:p>
    <w:p w14:paraId="01F2BFD6"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ООН- Организација на Обединети Нации</w:t>
      </w:r>
    </w:p>
    <w:p w14:paraId="58B61D6D"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РСМ- Република Северна Македонија</w:t>
      </w:r>
    </w:p>
    <w:p w14:paraId="5D93D0A4"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КЗ- Кривичен Закон</w:t>
      </w:r>
    </w:p>
    <w:p w14:paraId="0AB7FF98"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ЗСППФТ- Законот за спречување на перење пари и финансирање на тероризам</w:t>
      </w:r>
    </w:p>
    <w:p w14:paraId="4FD51FCB"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Moneyval Комитет- Комитет на експерти за евалуација на системите за с</w:t>
      </w:r>
      <w:r w:rsidR="006034EE" w:rsidRPr="00422475">
        <w:rPr>
          <w:rFonts w:ascii="StobiSans Regular" w:hAnsi="StobiSans Regular" w:cs="Arial"/>
        </w:rPr>
        <w:t>п</w:t>
      </w:r>
      <w:r w:rsidRPr="00422475">
        <w:rPr>
          <w:rFonts w:ascii="StobiSans Regular" w:hAnsi="StobiSans Regular" w:cs="Arial"/>
        </w:rPr>
        <w:t>речување наперење пари и финансирање на тероризам при Советот на Европа</w:t>
      </w:r>
    </w:p>
    <w:p w14:paraId="3E3183B7"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УФР- Управа за финанси</w:t>
      </w:r>
      <w:r w:rsidR="00B97275" w:rsidRPr="00422475">
        <w:rPr>
          <w:rFonts w:ascii="StobiSans Regular" w:hAnsi="StobiSans Regular" w:cs="Arial"/>
        </w:rPr>
        <w:t>с</w:t>
      </w:r>
      <w:r w:rsidRPr="00422475">
        <w:rPr>
          <w:rFonts w:ascii="StobiSans Regular" w:hAnsi="StobiSans Regular" w:cs="Arial"/>
        </w:rPr>
        <w:t>ко разузнавање</w:t>
      </w:r>
    </w:p>
    <w:p w14:paraId="0C96DC93"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НБР</w:t>
      </w:r>
      <w:r w:rsidR="00B97275" w:rsidRPr="00422475">
        <w:rPr>
          <w:rFonts w:ascii="StobiSans Regular" w:hAnsi="StobiSans Regular" w:cs="Arial"/>
        </w:rPr>
        <w:t>С</w:t>
      </w:r>
      <w:r w:rsidRPr="00422475">
        <w:rPr>
          <w:rFonts w:ascii="StobiSans Regular" w:hAnsi="StobiSans Regular" w:cs="Arial"/>
        </w:rPr>
        <w:t>М- Народна банка на Република Северна Македонија</w:t>
      </w:r>
    </w:p>
    <w:p w14:paraId="1298A5C2"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КХВ- Комисија за хартии од вредност на Република Северна Македонија</w:t>
      </w:r>
    </w:p>
    <w:p w14:paraId="051BB95B"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ЦДХВ- Централ</w:t>
      </w:r>
      <w:r w:rsidR="00B97275" w:rsidRPr="00422475">
        <w:rPr>
          <w:rFonts w:ascii="StobiSans Regular" w:hAnsi="StobiSans Regular" w:cs="Arial"/>
        </w:rPr>
        <w:t>ен</w:t>
      </w:r>
      <w:r w:rsidRPr="00422475">
        <w:rPr>
          <w:rFonts w:ascii="StobiSans Regular" w:hAnsi="StobiSans Regular" w:cs="Arial"/>
        </w:rPr>
        <w:t xml:space="preserve"> депозитар за хартии од вредност</w:t>
      </w:r>
    </w:p>
    <w:p w14:paraId="13A27C2D"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Берза- Македонска берза</w:t>
      </w:r>
    </w:p>
    <w:p w14:paraId="5B8292F4"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УЈП- Управа за јавни приходи</w:t>
      </w:r>
    </w:p>
    <w:p w14:paraId="3B4C74DB"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АСО- Агенција за супервизија на осигурување</w:t>
      </w:r>
    </w:p>
    <w:p w14:paraId="7F2BC3B5"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МАПАС- Агенција за супервизија на капитално финансирано пензиско осигурување</w:t>
      </w:r>
    </w:p>
    <w:p w14:paraId="4CFFE1E7"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МФ- Министерство за финансии</w:t>
      </w:r>
    </w:p>
    <w:p w14:paraId="0F8A2B2B"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МВР- Министерство за внатрешни работи</w:t>
      </w:r>
    </w:p>
    <w:p w14:paraId="42A6D8B4"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ФИУ- Единица за финансиско разузнавање</w:t>
      </w:r>
    </w:p>
    <w:p w14:paraId="15D44131"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ДНФБП- Нефинансиски дејности и професии</w:t>
      </w:r>
    </w:p>
    <w:p w14:paraId="0AD5B970"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СТР- Извештај за сомнителна трансакција</w:t>
      </w:r>
    </w:p>
    <w:p w14:paraId="4437BFD9"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ОЈО</w:t>
      </w:r>
      <w:r w:rsidR="00B97275" w:rsidRPr="00422475">
        <w:rPr>
          <w:rFonts w:ascii="StobiSans Regular" w:hAnsi="StobiSans Regular" w:cs="Arial"/>
        </w:rPr>
        <w:t>Г</w:t>
      </w:r>
      <w:r w:rsidRPr="00422475">
        <w:rPr>
          <w:rFonts w:ascii="StobiSans Regular" w:hAnsi="StobiSans Regular" w:cs="Arial"/>
        </w:rPr>
        <w:t>ОКК - Основно јавно обвинителство за гонење на организиран криминал и корупција</w:t>
      </w:r>
    </w:p>
    <w:p w14:paraId="29C7D095"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МВР - Министерство за внатрешни работи</w:t>
      </w:r>
    </w:p>
    <w:p w14:paraId="7199BB6B"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ЦУ - Царинска управа</w:t>
      </w:r>
    </w:p>
    <w:p w14:paraId="31B7E92A"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УФП - Управа за финансиска полиција</w:t>
      </w:r>
    </w:p>
    <w:p w14:paraId="7778BC4F" w14:textId="77777777" w:rsidR="00B924FF" w:rsidRPr="00422475" w:rsidRDefault="00B924FF" w:rsidP="00E81CCE">
      <w:pPr>
        <w:spacing w:after="0"/>
        <w:jc w:val="both"/>
        <w:rPr>
          <w:rFonts w:ascii="StobiSans Regular" w:hAnsi="StobiSans Regular" w:cs="Arial"/>
        </w:rPr>
      </w:pPr>
      <w:r w:rsidRPr="00422475">
        <w:rPr>
          <w:rFonts w:ascii="StobiSans Regular" w:hAnsi="StobiSans Regular" w:cs="Arial"/>
        </w:rPr>
        <w:t>ЦР - Централен регистар</w:t>
      </w:r>
    </w:p>
    <w:p w14:paraId="6DDD0A8C" w14:textId="77777777" w:rsidR="009A7475" w:rsidRPr="00422475" w:rsidRDefault="009A7475" w:rsidP="00E81CCE">
      <w:pPr>
        <w:spacing w:after="0"/>
        <w:jc w:val="both"/>
        <w:rPr>
          <w:rFonts w:ascii="StobiSans Regular" w:hAnsi="StobiSans Regular" w:cs="Arial"/>
        </w:rPr>
      </w:pPr>
      <w:r w:rsidRPr="00422475">
        <w:rPr>
          <w:rFonts w:ascii="StobiSans Regular" w:hAnsi="StobiSans Regular" w:cs="Arial"/>
        </w:rPr>
        <w:t xml:space="preserve">ФИУ- Финансиско разузнавачка единица </w:t>
      </w:r>
    </w:p>
    <w:p w14:paraId="53EA93C5" w14:textId="77777777" w:rsidR="009A7475" w:rsidRPr="00422475" w:rsidRDefault="009A7475" w:rsidP="00E81CCE">
      <w:pPr>
        <w:spacing w:after="0"/>
        <w:jc w:val="both"/>
        <w:rPr>
          <w:rFonts w:ascii="StobiSans Regular" w:hAnsi="StobiSans Regular" w:cs="Arial"/>
        </w:rPr>
      </w:pPr>
      <w:r w:rsidRPr="00422475">
        <w:rPr>
          <w:rFonts w:ascii="StobiSans Regular" w:hAnsi="StobiSans Regular" w:cs="Arial"/>
        </w:rPr>
        <w:t>STR - Suspicious Transaction Reporting (STR)</w:t>
      </w:r>
    </w:p>
    <w:p w14:paraId="6933D098" w14:textId="77777777" w:rsidR="00B924FF" w:rsidRPr="00422475" w:rsidRDefault="00B924FF" w:rsidP="004C2482">
      <w:pPr>
        <w:jc w:val="both"/>
        <w:rPr>
          <w:rFonts w:ascii="StobiSans Regular" w:hAnsi="StobiSans Regular" w:cs="Arial"/>
          <w:b/>
        </w:rPr>
      </w:pPr>
    </w:p>
    <w:p w14:paraId="03D643DE" w14:textId="77777777" w:rsidR="00B924FF" w:rsidRPr="00422475" w:rsidRDefault="00B924FF" w:rsidP="004C2482">
      <w:pPr>
        <w:jc w:val="both"/>
        <w:rPr>
          <w:rFonts w:ascii="StobiSans Regular" w:hAnsi="StobiSans Regular" w:cs="Arial"/>
          <w:b/>
        </w:rPr>
      </w:pPr>
    </w:p>
    <w:p w14:paraId="4DF65DA9" w14:textId="77777777" w:rsidR="00B924FF" w:rsidRPr="00422475" w:rsidRDefault="00B924FF" w:rsidP="004C2482">
      <w:pPr>
        <w:jc w:val="both"/>
        <w:rPr>
          <w:rFonts w:ascii="StobiSans Regular" w:hAnsi="StobiSans Regular" w:cs="Arial"/>
          <w:b/>
        </w:rPr>
      </w:pPr>
    </w:p>
    <w:p w14:paraId="7F73F734" w14:textId="77777777" w:rsidR="00B924FF" w:rsidRPr="00422475" w:rsidRDefault="00B924FF" w:rsidP="004C2482">
      <w:pPr>
        <w:jc w:val="both"/>
        <w:rPr>
          <w:rFonts w:ascii="StobiSans Regular" w:hAnsi="StobiSans Regular" w:cs="Arial"/>
          <w:b/>
        </w:rPr>
      </w:pPr>
    </w:p>
    <w:p w14:paraId="1EDF8BCA" w14:textId="77777777" w:rsidR="00B924FF" w:rsidRPr="00422475" w:rsidRDefault="00B924FF" w:rsidP="004C2482">
      <w:pPr>
        <w:jc w:val="both"/>
        <w:rPr>
          <w:rFonts w:ascii="StobiSans Regular" w:hAnsi="StobiSans Regular" w:cs="Arial"/>
          <w:b/>
        </w:rPr>
      </w:pPr>
    </w:p>
    <w:p w14:paraId="01028EA4" w14:textId="77777777" w:rsidR="00B924FF" w:rsidRPr="00422475" w:rsidRDefault="00B924FF" w:rsidP="004C2482">
      <w:pPr>
        <w:jc w:val="both"/>
        <w:rPr>
          <w:rFonts w:ascii="StobiSans Regular" w:hAnsi="StobiSans Regular" w:cs="Arial"/>
          <w:b/>
        </w:rPr>
      </w:pPr>
    </w:p>
    <w:p w14:paraId="5A26DD47" w14:textId="77777777" w:rsidR="00B924FF" w:rsidRPr="00422475" w:rsidRDefault="00B924FF" w:rsidP="004C2482">
      <w:pPr>
        <w:jc w:val="both"/>
        <w:rPr>
          <w:rFonts w:ascii="StobiSans Regular" w:hAnsi="StobiSans Regular" w:cs="Arial"/>
          <w:b/>
        </w:rPr>
      </w:pPr>
    </w:p>
    <w:p w14:paraId="2003D360" w14:textId="77777777" w:rsidR="00B1749B" w:rsidRPr="00422475" w:rsidRDefault="00B1749B" w:rsidP="004C2482">
      <w:pPr>
        <w:jc w:val="both"/>
        <w:rPr>
          <w:rFonts w:ascii="StobiSans Regular" w:hAnsi="StobiSans Regular" w:cs="Arial"/>
          <w:b/>
        </w:rPr>
      </w:pPr>
    </w:p>
    <w:p w14:paraId="4DD0BC00" w14:textId="77777777" w:rsidR="00B924FF" w:rsidRDefault="004C2482" w:rsidP="00293307">
      <w:pPr>
        <w:pStyle w:val="Heading1"/>
        <w:rPr>
          <w:rFonts w:ascii="StobiSans Regular" w:hAnsi="StobiSans Regular" w:cs="Arial"/>
          <w:sz w:val="22"/>
          <w:szCs w:val="22"/>
        </w:rPr>
      </w:pPr>
      <w:bookmarkStart w:id="2" w:name="_Toc155251338"/>
      <w:r w:rsidRPr="00422475">
        <w:rPr>
          <w:rFonts w:ascii="StobiSans Regular" w:hAnsi="StobiSans Regular" w:cs="Arial"/>
          <w:sz w:val="22"/>
          <w:szCs w:val="22"/>
        </w:rPr>
        <w:t>ВОВЕД</w:t>
      </w:r>
      <w:bookmarkEnd w:id="2"/>
    </w:p>
    <w:p w14:paraId="15C23292" w14:textId="77777777" w:rsidR="00A10BB6" w:rsidRPr="00A10BB6" w:rsidRDefault="00A10BB6" w:rsidP="00A10BB6">
      <w:pPr>
        <w:rPr>
          <w:lang w:val="x-none" w:eastAsia="x-none"/>
        </w:rPr>
      </w:pPr>
    </w:p>
    <w:p w14:paraId="5BC939B2" w14:textId="77777777" w:rsidR="004C2482" w:rsidRPr="00422475" w:rsidRDefault="004C2482" w:rsidP="00A10BB6">
      <w:pPr>
        <w:jc w:val="both"/>
        <w:rPr>
          <w:rFonts w:ascii="StobiSans Regular" w:hAnsi="StobiSans Regular" w:cs="Arial"/>
        </w:rPr>
      </w:pPr>
      <w:r w:rsidRPr="00422475">
        <w:rPr>
          <w:rFonts w:ascii="StobiSans Regular" w:hAnsi="StobiSans Regular" w:cs="Arial"/>
        </w:rPr>
        <w:t xml:space="preserve">Управата за финансиско разузнавање е орган во состав на Министерството за финансии задолжен за борба против перење пари и финансирање на тероризам во Република Северна Македонија. Управата е формирана во согласност со меѓународните стандарди кои наметнуваат обврска за секоја држава да воспостави Единица за финансиско разузнавање како специјализирана институција која ќе се бори против перењето пари и финансирање на тероризмот. </w:t>
      </w:r>
    </w:p>
    <w:p w14:paraId="51B73881" w14:textId="77777777" w:rsidR="004C2482" w:rsidRPr="00422475" w:rsidRDefault="004C2482" w:rsidP="00A10BB6">
      <w:pPr>
        <w:jc w:val="both"/>
        <w:rPr>
          <w:rFonts w:ascii="StobiSans Regular" w:hAnsi="StobiSans Regular" w:cs="Arial"/>
        </w:rPr>
      </w:pPr>
      <w:r w:rsidRPr="00422475">
        <w:rPr>
          <w:rFonts w:ascii="StobiSans Regular" w:hAnsi="StobiSans Regular" w:cs="Arial"/>
        </w:rPr>
        <w:t xml:space="preserve">Управата за финансиско разузнавање (во понатамошниот текст: Управата) е  формирана во септември 2001 година (Службен весник на РМ бр.70/01), започнува со работа на 01.03.2002 година, како Дирекција за спречување на перење пари, а во јануари 2008 година со стапување во сила на Законот за спречување на перење пари и други приноси од казниво дело  и финансирање на тероризам („Службен весник на РМ“ бр.04/08), го трансформира својот статус и назив во Управа за спречување на перење пари и финансирање на тероризам, како орган во состав на Министерството за финансии, со својство на правно лице. Со Законот за изменување и дополнување на Законот за спречување на перење пари и други приноси од казниво дело и финансирање на тероризам („Службен весник на РМ“ бр.44/12), повторно го менува називот во Управа за финансиско разузнавање. </w:t>
      </w:r>
    </w:p>
    <w:p w14:paraId="7CFF9AB4" w14:textId="77777777" w:rsidR="004C2482" w:rsidRPr="00422475" w:rsidRDefault="004C2482" w:rsidP="00A10BB6">
      <w:pPr>
        <w:jc w:val="both"/>
        <w:rPr>
          <w:rFonts w:ascii="StobiSans Regular" w:hAnsi="StobiSans Regular" w:cs="Arial"/>
        </w:rPr>
      </w:pPr>
      <w:r w:rsidRPr="00422475">
        <w:rPr>
          <w:rFonts w:ascii="StobiSans Regular" w:hAnsi="StobiSans Regular" w:cs="Arial"/>
        </w:rPr>
        <w:t>Како административен орган на финансиско разузнавачка единица, Управата дејствува како посредник помеѓу приватниот сектор (субјектите), од една страна и истражните органи, од друга страна. Управата работите од својата надлежност ги врши согласно со закон, ратификуваните меѓународни договори со кои се уредува спречувањето перење пари и финансирање на тероризам. Управата своите надлежности ги спроведува на целата територија на државата, а нејзиното седиште е во Скопје. Основни надлежности на Управата се: прибирање, обработување, анализа, чување и доставување на податоци добиени од субјектите, а кои се однесуваат на сомнение за  перење пари или финансирање на тероризам.  Покрај овие основни надлежности, Управата ги извршува и следните надлежности: издава писмен налог на субјектот со кој привремено ја задржува трансакцијата, поднесува барање</w:t>
      </w:r>
      <w:r w:rsidRPr="00422475">
        <w:rPr>
          <w:rFonts w:ascii="StobiSans Regular" w:hAnsi="StobiSans Regular" w:cs="Arial"/>
          <w:bCs/>
        </w:rPr>
        <w:t xml:space="preserve"> </w:t>
      </w:r>
      <w:r w:rsidRPr="00422475">
        <w:rPr>
          <w:rFonts w:ascii="StobiSans Regular" w:hAnsi="StobiSans Regular" w:cs="Arial"/>
        </w:rPr>
        <w:t>за поднесување на предлог за определување на привремени мерки до</w:t>
      </w:r>
      <w:r w:rsidRPr="00422475">
        <w:rPr>
          <w:rFonts w:ascii="StobiSans Regular" w:hAnsi="StobiSans Regular" w:cs="Arial"/>
          <w:bCs/>
        </w:rPr>
        <w:t xml:space="preserve"> </w:t>
      </w:r>
      <w:r w:rsidRPr="00422475">
        <w:rPr>
          <w:rFonts w:ascii="StobiSans Regular" w:hAnsi="StobiSans Regular" w:cs="Arial"/>
        </w:rPr>
        <w:t>надлежниот јавен обвинител, поднесува барање</w:t>
      </w:r>
      <w:r w:rsidRPr="00422475">
        <w:rPr>
          <w:rFonts w:ascii="StobiSans Regular" w:hAnsi="StobiSans Regular" w:cs="Arial"/>
          <w:bCs/>
        </w:rPr>
        <w:t xml:space="preserve"> </w:t>
      </w:r>
      <w:r w:rsidRPr="00422475">
        <w:rPr>
          <w:rFonts w:ascii="StobiSans Regular" w:hAnsi="StobiSans Regular" w:cs="Arial"/>
        </w:rPr>
        <w:t>за покренување на прекршочна постапка пред надлежниот суд, соработува со субјектите</w:t>
      </w:r>
      <w:r w:rsidRPr="00422475">
        <w:rPr>
          <w:rFonts w:ascii="StobiSans Regular" w:hAnsi="StobiSans Regular" w:cs="Arial"/>
          <w:bCs/>
        </w:rPr>
        <w:t>, со надзорните органи и со други државни органи</w:t>
      </w:r>
      <w:r w:rsidRPr="00422475">
        <w:rPr>
          <w:rFonts w:ascii="StobiSans Regular" w:hAnsi="StobiSans Regular" w:cs="Arial"/>
        </w:rPr>
        <w:t xml:space="preserve"> и институции, како и со други организации, институции и меѓународни тела за борба против перењето пари и против финансирањето на тероризмот, склучува договори за соработка и разменува податоци и информации со овластени тела на други држави и меѓународни организации, врши надзор над субјектите, поведува иницијативи</w:t>
      </w:r>
      <w:r w:rsidRPr="00422475">
        <w:rPr>
          <w:rFonts w:ascii="StobiSans Regular" w:hAnsi="StobiSans Regular" w:cs="Arial"/>
          <w:lang w:val="ru-RU"/>
        </w:rPr>
        <w:t xml:space="preserve"> </w:t>
      </w:r>
      <w:r w:rsidRPr="00422475">
        <w:rPr>
          <w:rFonts w:ascii="StobiSans Regular" w:hAnsi="StobiSans Regular" w:cs="Arial"/>
        </w:rPr>
        <w:t xml:space="preserve">или дава мислења на закони и подзаконски акти што се однесуваат на спречување и откривање на перење пари и финансирање на тероризам, помага во професионалното усовршување на овластените  </w:t>
      </w:r>
      <w:r w:rsidRPr="00422475">
        <w:rPr>
          <w:rFonts w:ascii="StobiSans Regular" w:hAnsi="StobiSans Regular" w:cs="Arial"/>
          <w:lang w:val="ru-RU"/>
        </w:rPr>
        <w:t xml:space="preserve">лица </w:t>
      </w:r>
      <w:r w:rsidRPr="00422475">
        <w:rPr>
          <w:rFonts w:ascii="StobiSans Regular" w:hAnsi="StobiSans Regular" w:cs="Arial"/>
        </w:rPr>
        <w:t>и вработените кај субјектите, утврдува листи на индикатори за анализа на ризик и</w:t>
      </w:r>
      <w:r w:rsidRPr="00422475">
        <w:rPr>
          <w:rFonts w:ascii="StobiSans Regular" w:hAnsi="StobiSans Regular" w:cs="Arial"/>
          <w:bCs/>
        </w:rPr>
        <w:t xml:space="preserve"> </w:t>
      </w:r>
      <w:r w:rsidRPr="00422475">
        <w:rPr>
          <w:rFonts w:ascii="StobiSans Regular" w:hAnsi="StobiSans Regular" w:cs="Arial"/>
        </w:rPr>
        <w:t>за препознавање на сомнителни трансакции во соработка со субјектите и органите кои вршат надзор врз нивното работење, планира и спроведува обуки за усовршување и оспособување на вработените во Управата и дава појаснување во примената на прописите за спречување на перење пари и финансирање на тероризам.</w:t>
      </w:r>
    </w:p>
    <w:p w14:paraId="74DEF688" w14:textId="77777777" w:rsidR="004C2482" w:rsidRDefault="004C2482" w:rsidP="00A10BB6">
      <w:pPr>
        <w:jc w:val="both"/>
        <w:rPr>
          <w:rFonts w:ascii="StobiSans Regular" w:hAnsi="StobiSans Regular" w:cs="Arial"/>
        </w:rPr>
      </w:pPr>
      <w:r w:rsidRPr="00422475">
        <w:rPr>
          <w:rFonts w:ascii="StobiSans Regular" w:hAnsi="StobiSans Regular" w:cs="Arial"/>
        </w:rPr>
        <w:t xml:space="preserve">Со Управата раководи директор кој го именува и разрешува Владата на предлог на министерот за финансии. </w:t>
      </w:r>
    </w:p>
    <w:p w14:paraId="561AB54C" w14:textId="77777777" w:rsidR="00A10BB6" w:rsidRPr="00422475" w:rsidRDefault="00A10BB6" w:rsidP="00A10BB6">
      <w:pPr>
        <w:jc w:val="both"/>
        <w:rPr>
          <w:rFonts w:ascii="StobiSans Regular" w:hAnsi="StobiSans Regular" w:cs="Arial"/>
        </w:rPr>
      </w:pPr>
    </w:p>
    <w:p w14:paraId="28A4A516" w14:textId="77777777" w:rsidR="004C2482" w:rsidRPr="00422475" w:rsidRDefault="004C2482" w:rsidP="00536727">
      <w:pPr>
        <w:pStyle w:val="Heading1"/>
        <w:spacing w:after="0"/>
        <w:jc w:val="both"/>
        <w:rPr>
          <w:rFonts w:ascii="StobiSans Regular" w:hAnsi="StobiSans Regular" w:cs="Arial"/>
          <w:sz w:val="22"/>
          <w:szCs w:val="22"/>
        </w:rPr>
      </w:pPr>
      <w:bookmarkStart w:id="3" w:name="_Toc155251339"/>
      <w:r w:rsidRPr="00422475">
        <w:rPr>
          <w:rFonts w:ascii="StobiSans Regular" w:hAnsi="StobiSans Regular" w:cs="Arial"/>
          <w:sz w:val="22"/>
          <w:szCs w:val="22"/>
        </w:rPr>
        <w:t>I. УНАПРЕДУВАЊЕ НА ПРАВНАТА РАМКА ЗА СПРЕЧУВАЊЕ НА ПЕРЕЊЕ ПАРИ И ФИНАНСИРАЊЕ НА ТЕРОРИЗАМ ВО РЕПУБЛИКА СЕВЕРНА МАКЕДОНИЈА</w:t>
      </w:r>
      <w:bookmarkEnd w:id="3"/>
      <w:r w:rsidRPr="00422475">
        <w:rPr>
          <w:rFonts w:ascii="StobiSans Regular" w:hAnsi="StobiSans Regular" w:cs="Arial"/>
          <w:sz w:val="22"/>
          <w:szCs w:val="22"/>
        </w:rPr>
        <w:t xml:space="preserve"> </w:t>
      </w:r>
    </w:p>
    <w:p w14:paraId="4F5E0333" w14:textId="77777777" w:rsidR="00B70BE0" w:rsidRDefault="00B70BE0" w:rsidP="00536727">
      <w:pPr>
        <w:pStyle w:val="Heading3"/>
        <w:jc w:val="both"/>
        <w:rPr>
          <w:rFonts w:ascii="StobiSans Regular" w:hAnsi="StobiSans Regular" w:cs="Arial"/>
          <w:b/>
          <w:color w:val="auto"/>
          <w:sz w:val="22"/>
          <w:szCs w:val="22"/>
        </w:rPr>
      </w:pPr>
    </w:p>
    <w:p w14:paraId="72097A26" w14:textId="77777777" w:rsidR="00A10BB6" w:rsidRPr="00A10BB6" w:rsidRDefault="00A10BB6" w:rsidP="00A10BB6"/>
    <w:p w14:paraId="64AD9CEF" w14:textId="77777777" w:rsidR="004C2482" w:rsidRPr="00422475" w:rsidRDefault="004C2482" w:rsidP="00536727">
      <w:pPr>
        <w:pStyle w:val="Heading3"/>
        <w:jc w:val="both"/>
        <w:rPr>
          <w:rFonts w:ascii="StobiSans Regular" w:hAnsi="StobiSans Regular" w:cs="Arial"/>
          <w:b/>
          <w:color w:val="auto"/>
          <w:sz w:val="22"/>
          <w:szCs w:val="22"/>
        </w:rPr>
      </w:pPr>
      <w:bookmarkStart w:id="4" w:name="_Toc155251340"/>
      <w:r w:rsidRPr="00422475">
        <w:rPr>
          <w:rFonts w:ascii="StobiSans Regular" w:hAnsi="StobiSans Regular" w:cs="Arial"/>
          <w:b/>
          <w:color w:val="auto"/>
          <w:sz w:val="22"/>
          <w:szCs w:val="22"/>
        </w:rPr>
        <w:t>I.1. Закон за спречување перење пари и финансирање на тероризам</w:t>
      </w:r>
      <w:bookmarkEnd w:id="4"/>
    </w:p>
    <w:p w14:paraId="736A5BC1" w14:textId="77777777" w:rsidR="00B924FF" w:rsidRPr="00422475" w:rsidRDefault="00B924FF" w:rsidP="00B924FF">
      <w:pPr>
        <w:spacing w:after="0"/>
        <w:ind w:firstLine="720"/>
        <w:jc w:val="both"/>
        <w:rPr>
          <w:rFonts w:ascii="StobiSans Regular" w:hAnsi="StobiSans Regular" w:cs="Arial"/>
        </w:rPr>
      </w:pPr>
    </w:p>
    <w:p w14:paraId="524F00A2" w14:textId="1CA5ED2C" w:rsidR="0040716B" w:rsidRPr="00422475" w:rsidRDefault="004C2482" w:rsidP="00A10BB6">
      <w:pPr>
        <w:spacing w:after="0"/>
        <w:jc w:val="both"/>
        <w:rPr>
          <w:rFonts w:ascii="StobiSans Regular" w:hAnsi="StobiSans Regular" w:cs="Arial"/>
        </w:rPr>
      </w:pPr>
      <w:r w:rsidRPr="00422475">
        <w:rPr>
          <w:rFonts w:ascii="StobiSans Regular" w:hAnsi="StobiSans Regular" w:cs="Arial"/>
        </w:rPr>
        <w:t>Превенцијата од перење пари и финансирање на тероризам во Република Северна Македонија е регулирана со Законот за спречување перење пари и финансирање на тероризам (Служ</w:t>
      </w:r>
      <w:r w:rsidR="00957994" w:rsidRPr="00422475">
        <w:rPr>
          <w:rFonts w:ascii="StobiSans Regular" w:hAnsi="StobiSans Regular" w:cs="Arial"/>
        </w:rPr>
        <w:t>бен весник на Р</w:t>
      </w:r>
      <w:r w:rsidR="00B70BE0" w:rsidRPr="00422475">
        <w:rPr>
          <w:rFonts w:ascii="StobiSans Regular" w:hAnsi="StobiSans Regular" w:cs="Arial"/>
        </w:rPr>
        <w:t>С</w:t>
      </w:r>
      <w:r w:rsidR="00957994" w:rsidRPr="00422475">
        <w:rPr>
          <w:rFonts w:ascii="StobiSans Regular" w:hAnsi="StobiSans Regular" w:cs="Arial"/>
        </w:rPr>
        <w:t xml:space="preserve">М бр. </w:t>
      </w:r>
      <w:r w:rsidR="006273F3" w:rsidRPr="006273F3">
        <w:rPr>
          <w:rFonts w:ascii="StobiSans Regular" w:hAnsi="StobiSans Regular" w:cs="Arial"/>
        </w:rPr>
        <w:t>151/2022, 208/24, 59/25 и 267/25</w:t>
      </w:r>
      <w:r w:rsidRPr="00422475">
        <w:rPr>
          <w:rFonts w:ascii="StobiSans Regular" w:hAnsi="StobiSans Regular" w:cs="Arial"/>
        </w:rPr>
        <w:t xml:space="preserve">). Овој закон ги утврдува мерките и дејствијата за откривање и спречување на перење пари и финансирање на тероризам кои ги преземаат задолжените субјекти, како и работењето и надлежностите на Управата за финансиско разузнавање. </w:t>
      </w:r>
      <w:r w:rsidR="0040716B" w:rsidRPr="00422475">
        <w:rPr>
          <w:rFonts w:ascii="StobiSans Regular" w:hAnsi="StobiSans Regular" w:cs="Arial"/>
        </w:rPr>
        <w:t>Овој закон е усогласен со одредбите од 5-та ЕУ Директива за спречување на употребата на финансискиот систем за целите на перење пари и финансирање на тероризам од 2018 година (2018/843).</w:t>
      </w:r>
    </w:p>
    <w:p w14:paraId="5C897E5C" w14:textId="77777777" w:rsidR="00745AA2" w:rsidRDefault="00745AA2" w:rsidP="00745AA2">
      <w:pPr>
        <w:pStyle w:val="Heading3"/>
        <w:jc w:val="both"/>
        <w:rPr>
          <w:rFonts w:ascii="StobiSans Regular" w:hAnsi="StobiSans Regular" w:cs="Arial"/>
          <w:b/>
          <w:color w:val="auto"/>
          <w:sz w:val="22"/>
          <w:szCs w:val="22"/>
        </w:rPr>
      </w:pPr>
      <w:bookmarkStart w:id="5" w:name="_Toc155251341"/>
    </w:p>
    <w:p w14:paraId="21C16E82" w14:textId="177DB6C7" w:rsidR="00745AA2" w:rsidRPr="00422475" w:rsidRDefault="00745AA2" w:rsidP="00745AA2">
      <w:pPr>
        <w:pStyle w:val="Heading3"/>
        <w:jc w:val="both"/>
        <w:rPr>
          <w:rFonts w:ascii="StobiSans Regular" w:hAnsi="StobiSans Regular" w:cs="Arial"/>
          <w:b/>
          <w:color w:val="auto"/>
          <w:sz w:val="22"/>
          <w:szCs w:val="22"/>
        </w:rPr>
      </w:pPr>
      <w:r w:rsidRPr="00422475">
        <w:rPr>
          <w:rFonts w:ascii="StobiSans Regular" w:hAnsi="StobiSans Regular" w:cs="Arial"/>
          <w:b/>
          <w:color w:val="auto"/>
          <w:sz w:val="22"/>
          <w:szCs w:val="22"/>
        </w:rPr>
        <w:t>I.</w:t>
      </w:r>
      <w:r w:rsidR="002E4580" w:rsidRPr="00422475">
        <w:rPr>
          <w:rFonts w:ascii="StobiSans Regular" w:hAnsi="StobiSans Regular" w:cs="Arial"/>
          <w:b/>
          <w:color w:val="auto"/>
          <w:sz w:val="22"/>
          <w:szCs w:val="22"/>
        </w:rPr>
        <w:t>2</w:t>
      </w:r>
      <w:r w:rsidRPr="00422475">
        <w:rPr>
          <w:rFonts w:ascii="StobiSans Regular" w:hAnsi="StobiSans Regular" w:cs="Arial"/>
          <w:b/>
          <w:color w:val="auto"/>
          <w:sz w:val="22"/>
          <w:szCs w:val="22"/>
        </w:rPr>
        <w:t>. Подзаконски акти кои произлегуваат од Законот за спречување перење пари и финансирање на тероризам</w:t>
      </w:r>
    </w:p>
    <w:p w14:paraId="14B937F6" w14:textId="077D5AE4" w:rsidR="00D061ED" w:rsidRPr="00422475" w:rsidRDefault="0040716B" w:rsidP="00A10BB6">
      <w:pPr>
        <w:pStyle w:val="Heading1"/>
        <w:jc w:val="both"/>
        <w:rPr>
          <w:rFonts w:ascii="StobiSans Regular" w:hAnsi="StobiSans Regular" w:cs="Arial"/>
          <w:b w:val="0"/>
          <w:sz w:val="22"/>
          <w:szCs w:val="22"/>
          <w:lang w:val="mk-MK"/>
        </w:rPr>
      </w:pPr>
      <w:r w:rsidRPr="00422475">
        <w:rPr>
          <w:rFonts w:ascii="StobiSans Regular" w:hAnsi="StobiSans Regular" w:cs="Arial"/>
          <w:b w:val="0"/>
          <w:sz w:val="22"/>
          <w:szCs w:val="22"/>
          <w:lang w:val="mk-MK"/>
        </w:rPr>
        <w:t>Врз основа на</w:t>
      </w:r>
      <w:r w:rsidRPr="00422475">
        <w:rPr>
          <w:rFonts w:ascii="StobiSans Regular" w:hAnsi="StobiSans Regular" w:cs="Arial"/>
          <w:b w:val="0"/>
          <w:sz w:val="22"/>
          <w:szCs w:val="22"/>
        </w:rPr>
        <w:t xml:space="preserve"> Законот за спречување перење пари и финансирање на тероризам (Слу</w:t>
      </w:r>
      <w:r w:rsidR="001164DC">
        <w:rPr>
          <w:rFonts w:ascii="StobiSans Regular" w:hAnsi="StobiSans Regular" w:cs="Arial"/>
          <w:b w:val="0"/>
          <w:sz w:val="22"/>
          <w:szCs w:val="22"/>
        </w:rPr>
        <w:t xml:space="preserve">жбен весник на РСМ бр. 151/2022, </w:t>
      </w:r>
      <w:r w:rsidR="00CA3B8D" w:rsidRPr="00422475">
        <w:rPr>
          <w:rFonts w:ascii="StobiSans Regular" w:hAnsi="StobiSans Regular" w:cs="Arial"/>
          <w:b w:val="0"/>
          <w:sz w:val="22"/>
          <w:szCs w:val="22"/>
          <w:lang w:val="mk-MK"/>
        </w:rPr>
        <w:t>208/24</w:t>
      </w:r>
      <w:r w:rsidR="001164DC">
        <w:rPr>
          <w:rFonts w:ascii="StobiSans Regular" w:hAnsi="StobiSans Regular" w:cs="Arial"/>
          <w:b w:val="0"/>
          <w:sz w:val="22"/>
          <w:szCs w:val="22"/>
          <w:lang w:val="mk-MK"/>
        </w:rPr>
        <w:t>,</w:t>
      </w:r>
      <w:r w:rsidR="001164DC" w:rsidRPr="001164DC">
        <w:t xml:space="preserve"> </w:t>
      </w:r>
      <w:r w:rsidR="001164DC" w:rsidRPr="001164DC">
        <w:rPr>
          <w:rFonts w:ascii="StobiSans Regular" w:hAnsi="StobiSans Regular" w:cs="Arial"/>
          <w:b w:val="0"/>
          <w:sz w:val="22"/>
          <w:szCs w:val="22"/>
          <w:lang w:val="mk-MK"/>
        </w:rPr>
        <w:t>59/25 и 267/25</w:t>
      </w:r>
      <w:r w:rsidRPr="00422475">
        <w:rPr>
          <w:rFonts w:ascii="StobiSans Regular" w:hAnsi="StobiSans Regular" w:cs="Arial"/>
          <w:b w:val="0"/>
          <w:sz w:val="22"/>
          <w:szCs w:val="22"/>
        </w:rPr>
        <w:t xml:space="preserve">), Управата ги подготви сите подзаконски акти кои произлегуваат од истиот и ги достави на мислење до Секретаријатот за законодавство, а по добивањето на забелешките од страна на Секретаријатот, истите беа усогласени со </w:t>
      </w:r>
      <w:r w:rsidRPr="00422475">
        <w:rPr>
          <w:rFonts w:ascii="StobiSans Regular" w:hAnsi="StobiSans Regular" w:cs="Arial"/>
          <w:b w:val="0"/>
          <w:sz w:val="22"/>
          <w:szCs w:val="22"/>
          <w:lang w:val="mk-MK"/>
        </w:rPr>
        <w:t>нив и повторно доставени на одобрување/согласност од Секретаријатот</w:t>
      </w:r>
      <w:r w:rsidR="001B5570" w:rsidRPr="001B5570">
        <w:t xml:space="preserve"> </w:t>
      </w:r>
      <w:r w:rsidR="001B5570" w:rsidRPr="001B5570">
        <w:rPr>
          <w:rFonts w:ascii="StobiSans Regular" w:hAnsi="StobiSans Regular" w:cs="Arial"/>
          <w:b w:val="0"/>
          <w:sz w:val="22"/>
          <w:szCs w:val="22"/>
          <w:lang w:val="mk-MK"/>
        </w:rPr>
        <w:t>или доставени до министерот за фи</w:t>
      </w:r>
      <w:r w:rsidR="001B5570">
        <w:rPr>
          <w:rFonts w:ascii="StobiSans Regular" w:hAnsi="StobiSans Regular" w:cs="Arial"/>
          <w:b w:val="0"/>
          <w:sz w:val="22"/>
          <w:szCs w:val="22"/>
          <w:lang w:val="mk-MK"/>
        </w:rPr>
        <w:t xml:space="preserve">нансии заради нивно донесување </w:t>
      </w:r>
      <w:r w:rsidRPr="00422475">
        <w:rPr>
          <w:rFonts w:ascii="StobiSans Regular" w:hAnsi="StobiSans Regular" w:cs="Arial"/>
          <w:b w:val="0"/>
          <w:sz w:val="22"/>
          <w:szCs w:val="22"/>
          <w:lang w:val="mk-MK"/>
        </w:rPr>
        <w:t>.</w:t>
      </w:r>
      <w:r w:rsidR="00CA3B8D" w:rsidRPr="00422475">
        <w:rPr>
          <w:rFonts w:ascii="StobiSans Regular" w:hAnsi="StobiSans Regular" w:cs="Arial"/>
          <w:b w:val="0"/>
          <w:sz w:val="22"/>
          <w:szCs w:val="22"/>
          <w:lang w:val="mk-MK"/>
        </w:rPr>
        <w:t xml:space="preserve"> Во текот на 202</w:t>
      </w:r>
      <w:r w:rsidR="001B5570">
        <w:rPr>
          <w:rFonts w:ascii="StobiSans Regular" w:hAnsi="StobiSans Regular" w:cs="Arial"/>
          <w:b w:val="0"/>
          <w:sz w:val="22"/>
          <w:szCs w:val="22"/>
          <w:lang w:val="en-US"/>
        </w:rPr>
        <w:t>5</w:t>
      </w:r>
      <w:r w:rsidR="00CA3B8D" w:rsidRPr="00422475">
        <w:rPr>
          <w:rFonts w:ascii="StobiSans Regular" w:hAnsi="StobiSans Regular" w:cs="Arial"/>
          <w:b w:val="0"/>
          <w:sz w:val="22"/>
          <w:szCs w:val="22"/>
          <w:lang w:val="mk-MK"/>
        </w:rPr>
        <w:t xml:space="preserve"> година, следните подзаконски акти се објавени во Службен весник (бр </w:t>
      </w:r>
      <w:r w:rsidR="00C33C97">
        <w:rPr>
          <w:rFonts w:ascii="StobiSans Regular" w:hAnsi="StobiSans Regular" w:cs="Arial"/>
          <w:b w:val="0"/>
          <w:sz w:val="22"/>
          <w:szCs w:val="22"/>
          <w:lang w:val="mk-MK"/>
        </w:rPr>
        <w:t xml:space="preserve">9, </w:t>
      </w:r>
      <w:r w:rsidR="00C33C97" w:rsidRPr="00957DEA">
        <w:rPr>
          <w:rFonts w:ascii="StobiSans Regular" w:hAnsi="StobiSans Regular" w:cs="Arial"/>
          <w:b w:val="0"/>
          <w:sz w:val="22"/>
          <w:szCs w:val="22"/>
          <w:lang w:val="ru-RU"/>
        </w:rPr>
        <w:t>80</w:t>
      </w:r>
      <w:r w:rsidR="00C33C97" w:rsidRPr="00422475">
        <w:rPr>
          <w:rFonts w:ascii="StobiSans Regular" w:hAnsi="StobiSans Regular" w:cs="Arial"/>
          <w:b w:val="0"/>
          <w:sz w:val="22"/>
          <w:szCs w:val="22"/>
          <w:lang w:val="mk-MK"/>
        </w:rPr>
        <w:t xml:space="preserve"> </w:t>
      </w:r>
      <w:r w:rsidR="00CA3B8D" w:rsidRPr="00422475">
        <w:rPr>
          <w:rFonts w:ascii="StobiSans Regular" w:hAnsi="StobiSans Regular" w:cs="Arial"/>
          <w:b w:val="0"/>
          <w:sz w:val="22"/>
          <w:szCs w:val="22"/>
          <w:lang w:val="mk-MK"/>
        </w:rPr>
        <w:t>и 240):</w:t>
      </w:r>
    </w:p>
    <w:p w14:paraId="6DC82CE0" w14:textId="79E84C0F" w:rsidR="00CA3B8D" w:rsidRPr="00422475" w:rsidRDefault="00CA3B8D" w:rsidP="00CA3B8D">
      <w:pPr>
        <w:jc w:val="both"/>
        <w:rPr>
          <w:rFonts w:ascii="StobiSans Regular" w:hAnsi="StobiSans Regular" w:cs="Arial"/>
          <w:lang w:eastAsia="x-none"/>
        </w:rPr>
      </w:pPr>
      <w:r w:rsidRPr="00422475">
        <w:rPr>
          <w:rFonts w:ascii="StobiSans Regular" w:hAnsi="StobiSans Regular" w:cs="Arial"/>
          <w:lang w:eastAsia="x-none"/>
        </w:rPr>
        <w:t>-Правилник за формата</w:t>
      </w:r>
      <w:r w:rsidR="00C33C97" w:rsidRPr="00957DEA">
        <w:rPr>
          <w:rFonts w:ascii="StobiSans Regular" w:hAnsi="StobiSans Regular" w:cs="Arial"/>
          <w:lang w:val="ru-RU" w:eastAsia="x-none"/>
        </w:rPr>
        <w:t xml:space="preserve"> </w:t>
      </w:r>
      <w:r w:rsidR="00C33C97">
        <w:rPr>
          <w:rFonts w:ascii="StobiSans Regular" w:hAnsi="StobiSans Regular" w:cs="Arial"/>
          <w:lang w:eastAsia="x-none"/>
        </w:rPr>
        <w:t>и содржината на налогот за вршење назор од страна на Управата за финансиско разузнавање</w:t>
      </w:r>
      <w:r w:rsidRPr="00422475">
        <w:rPr>
          <w:rFonts w:ascii="StobiSans Regular" w:hAnsi="StobiSans Regular" w:cs="Arial"/>
          <w:lang w:eastAsia="x-none"/>
        </w:rPr>
        <w:t>;</w:t>
      </w:r>
    </w:p>
    <w:p w14:paraId="07BD4E9D" w14:textId="5FBAE1F2" w:rsidR="00CA3B8D" w:rsidRPr="00422475" w:rsidRDefault="00CA3B8D" w:rsidP="00EB4FB1">
      <w:pPr>
        <w:jc w:val="both"/>
        <w:rPr>
          <w:rFonts w:ascii="StobiSans Regular" w:hAnsi="StobiSans Regular" w:cs="Arial"/>
          <w:lang w:eastAsia="x-none"/>
        </w:rPr>
      </w:pPr>
      <w:r w:rsidRPr="00422475">
        <w:rPr>
          <w:rFonts w:ascii="StobiSans Regular" w:hAnsi="StobiSans Regular" w:cs="Arial"/>
          <w:lang w:eastAsia="x-none"/>
        </w:rPr>
        <w:t xml:space="preserve">-Правилник за </w:t>
      </w:r>
      <w:r w:rsidR="00C33C97">
        <w:rPr>
          <w:rFonts w:ascii="StobiSans Regular" w:hAnsi="StobiSans Regular" w:cs="Arial"/>
          <w:lang w:eastAsia="x-none"/>
        </w:rPr>
        <w:t>формата и содржината на евиденцијата за спроведени постапки за изречени корективни мерки</w:t>
      </w:r>
      <w:r w:rsidRPr="00422475">
        <w:rPr>
          <w:rFonts w:ascii="StobiSans Regular" w:hAnsi="StobiSans Regular" w:cs="Arial"/>
          <w:lang w:eastAsia="x-none"/>
        </w:rPr>
        <w:t>;</w:t>
      </w:r>
    </w:p>
    <w:p w14:paraId="047DA079" w14:textId="110CA320" w:rsidR="00CA3B8D" w:rsidRDefault="00CA3B8D" w:rsidP="00EB4FB1">
      <w:pPr>
        <w:jc w:val="both"/>
        <w:rPr>
          <w:rFonts w:ascii="StobiSans Regular" w:hAnsi="StobiSans Regular" w:cs="Arial"/>
          <w:lang w:eastAsia="x-none"/>
        </w:rPr>
      </w:pPr>
      <w:r w:rsidRPr="00422475">
        <w:rPr>
          <w:rFonts w:ascii="StobiSans Regular" w:hAnsi="StobiSans Regular" w:cs="Arial"/>
          <w:lang w:eastAsia="x-none"/>
        </w:rPr>
        <w:t xml:space="preserve">-Правилник за формата </w:t>
      </w:r>
      <w:r w:rsidR="00C33C97">
        <w:rPr>
          <w:rFonts w:ascii="StobiSans Regular" w:hAnsi="StobiSans Regular" w:cs="Arial"/>
          <w:lang w:eastAsia="x-none"/>
        </w:rPr>
        <w:t xml:space="preserve"> и содр</w:t>
      </w:r>
      <w:r w:rsidR="00A10BB6">
        <w:rPr>
          <w:rFonts w:ascii="StobiSans Regular" w:hAnsi="StobiSans Regular" w:cs="Arial"/>
          <w:lang w:eastAsia="x-none"/>
        </w:rPr>
        <w:t>ж</w:t>
      </w:r>
      <w:r w:rsidR="00C33C97">
        <w:rPr>
          <w:rFonts w:ascii="StobiSans Regular" w:hAnsi="StobiSans Regular" w:cs="Arial"/>
          <w:lang w:eastAsia="x-none"/>
        </w:rPr>
        <w:t>ината на налогот за вршење надзор над Управата за финансиско разузнавање</w:t>
      </w:r>
      <w:r w:rsidR="00A10BB6">
        <w:rPr>
          <w:rFonts w:ascii="StobiSans Regular" w:hAnsi="StobiSans Regular" w:cs="Arial"/>
          <w:lang w:eastAsia="x-none"/>
        </w:rPr>
        <w:t>.</w:t>
      </w:r>
    </w:p>
    <w:p w14:paraId="0D092974" w14:textId="77777777" w:rsidR="00A10BB6" w:rsidRPr="00422475" w:rsidRDefault="00A10BB6" w:rsidP="00EB4FB1">
      <w:pPr>
        <w:jc w:val="both"/>
        <w:rPr>
          <w:rFonts w:ascii="StobiSans Regular" w:hAnsi="StobiSans Regular" w:cs="Arial"/>
          <w:lang w:eastAsia="x-none"/>
        </w:rPr>
      </w:pPr>
    </w:p>
    <w:p w14:paraId="047DB279" w14:textId="33FDF251" w:rsidR="002E4580" w:rsidRDefault="002E4580" w:rsidP="002E4580">
      <w:pPr>
        <w:pStyle w:val="Heading3"/>
        <w:jc w:val="both"/>
        <w:rPr>
          <w:rFonts w:ascii="StobiSans Regular" w:hAnsi="StobiSans Regular" w:cs="Arial"/>
          <w:b/>
          <w:color w:val="auto"/>
          <w:sz w:val="22"/>
          <w:szCs w:val="22"/>
        </w:rPr>
      </w:pPr>
      <w:r w:rsidRPr="00422475">
        <w:rPr>
          <w:rFonts w:ascii="StobiSans Regular" w:hAnsi="StobiSans Regular" w:cs="Arial"/>
          <w:b/>
          <w:color w:val="auto"/>
          <w:sz w:val="22"/>
          <w:szCs w:val="22"/>
          <w:lang w:val="en-GB"/>
        </w:rPr>
        <w:t>I</w:t>
      </w:r>
      <w:r w:rsidRPr="00422475">
        <w:rPr>
          <w:rFonts w:ascii="StobiSans Regular" w:hAnsi="StobiSans Regular" w:cs="Arial"/>
          <w:b/>
          <w:color w:val="auto"/>
          <w:sz w:val="22"/>
          <w:szCs w:val="22"/>
        </w:rPr>
        <w:t>.3. Под</w:t>
      </w:r>
      <w:r w:rsidR="001C7AB6" w:rsidRPr="00422475">
        <w:rPr>
          <w:rFonts w:ascii="StobiSans Regular" w:hAnsi="StobiSans Regular" w:cs="Arial"/>
          <w:b/>
          <w:color w:val="auto"/>
          <w:sz w:val="22"/>
          <w:szCs w:val="22"/>
        </w:rPr>
        <w:t>готовка на измени и дополнувањa</w:t>
      </w:r>
      <w:r w:rsidRPr="00422475">
        <w:rPr>
          <w:rFonts w:ascii="StobiSans Regular" w:hAnsi="StobiSans Regular" w:cs="Arial"/>
          <w:b/>
          <w:color w:val="auto"/>
          <w:sz w:val="22"/>
          <w:szCs w:val="22"/>
        </w:rPr>
        <w:t xml:space="preserve"> на Законот за рестриктивни мерки</w:t>
      </w:r>
    </w:p>
    <w:p w14:paraId="4524DFFC" w14:textId="77777777" w:rsidR="00B708FB" w:rsidRDefault="00B708FB" w:rsidP="002E4580">
      <w:pPr>
        <w:ind w:firstLine="720"/>
        <w:jc w:val="both"/>
      </w:pPr>
    </w:p>
    <w:p w14:paraId="4323CC4A" w14:textId="686A51EB" w:rsidR="002E4580" w:rsidRPr="00EC3E6A" w:rsidRDefault="003265F2" w:rsidP="00B708FB">
      <w:pPr>
        <w:jc w:val="both"/>
        <w:rPr>
          <w:rFonts w:ascii="StobiSans Regular" w:hAnsi="StobiSans Regular" w:cs="Arial"/>
          <w:lang w:val="ru-RU"/>
        </w:rPr>
      </w:pPr>
      <w:r w:rsidRPr="00422475">
        <w:rPr>
          <w:rFonts w:ascii="StobiSans Regular" w:hAnsi="StobiSans Regular" w:cs="Arial"/>
        </w:rPr>
        <w:t>Една од активностите предвидени во Акциониот план за спроведување на препораките од Извештајот од 5-от круг на евалуација од страна на Комитетот Moneyva</w:t>
      </w:r>
      <w:r w:rsidRPr="00422475">
        <w:rPr>
          <w:rFonts w:ascii="StobiSans Regular" w:hAnsi="StobiSans Regular" w:cs="Arial"/>
          <w:lang w:val="en-GB"/>
        </w:rPr>
        <w:t>l</w:t>
      </w:r>
      <w:r w:rsidRPr="00EC3E6A">
        <w:rPr>
          <w:rFonts w:ascii="StobiSans Regular" w:hAnsi="StobiSans Regular" w:cs="Arial"/>
          <w:lang w:val="ru-RU"/>
        </w:rPr>
        <w:t xml:space="preserve">, </w:t>
      </w:r>
      <w:r w:rsidRPr="00422475">
        <w:rPr>
          <w:rFonts w:ascii="StobiSans Regular" w:hAnsi="StobiSans Regular" w:cs="Arial"/>
        </w:rPr>
        <w:t xml:space="preserve">усвоен од страна на Владата на 27 август 2024 година е имплементација на недостатоците на </w:t>
      </w:r>
      <w:r w:rsidR="00F81E5A" w:rsidRPr="00422475">
        <w:rPr>
          <w:rFonts w:ascii="StobiSans Regular" w:hAnsi="StobiSans Regular" w:cs="Arial"/>
        </w:rPr>
        <w:t xml:space="preserve">Законот за рестриктивни мерки </w:t>
      </w:r>
      <w:r w:rsidRPr="00422475">
        <w:rPr>
          <w:rFonts w:ascii="StobiSans Regular" w:hAnsi="StobiSans Regular" w:cs="Arial"/>
        </w:rPr>
        <w:t xml:space="preserve">утврдени во Извештајот од 5-от круг на евалуација од страна на Комитетот </w:t>
      </w:r>
      <w:r w:rsidRPr="00422475">
        <w:rPr>
          <w:rFonts w:ascii="StobiSans Regular" w:hAnsi="StobiSans Regular" w:cs="Arial"/>
          <w:lang w:val="en-GB"/>
        </w:rPr>
        <w:t>Moneyval</w:t>
      </w:r>
      <w:r w:rsidR="00F81E5A" w:rsidRPr="00422475">
        <w:rPr>
          <w:rFonts w:ascii="StobiSans Regular" w:hAnsi="StobiSans Regular" w:cs="Arial"/>
          <w:lang w:val="ru-RU"/>
        </w:rPr>
        <w:t xml:space="preserve">. </w:t>
      </w:r>
      <w:r w:rsidRPr="00422475">
        <w:rPr>
          <w:rFonts w:ascii="StobiSans Regular" w:hAnsi="StobiSans Regular" w:cs="Arial"/>
        </w:rPr>
        <w:t xml:space="preserve">За таа цел, </w:t>
      </w:r>
      <w:r w:rsidR="00182334">
        <w:rPr>
          <w:rFonts w:ascii="StobiSans Regular" w:hAnsi="StobiSans Regular" w:cs="Arial"/>
        </w:rPr>
        <w:t xml:space="preserve">како продолжеток на активностите реализирани </w:t>
      </w:r>
      <w:r w:rsidRPr="00422475">
        <w:rPr>
          <w:rFonts w:ascii="StobiSans Regular" w:hAnsi="StobiSans Regular" w:cs="Arial"/>
        </w:rPr>
        <w:t>во текот на 2024 година, Управата за финансиско разузнавање и Министерството за надворешни работи и надворешна трговија реализираа неколку заеднички работни средби и подготвен е нацрт на предлог за изменување и дополнување на Законот за рестриктивни мерки</w:t>
      </w:r>
      <w:r w:rsidR="00F81E5A" w:rsidRPr="00422475">
        <w:rPr>
          <w:rFonts w:ascii="StobiSans Regular" w:hAnsi="StobiSans Regular" w:cs="Arial"/>
        </w:rPr>
        <w:t>, со кои законот се усогласува со препораките 6 и 7 на ФАТФ (таргетирани финансиски санкции поврзани со тероризам, финансирање на тероризам, пролиферација и нејзино финансирање).</w:t>
      </w:r>
    </w:p>
    <w:p w14:paraId="3F5CAB6F" w14:textId="77777777" w:rsidR="002E4580" w:rsidRPr="00422475" w:rsidRDefault="002E4580" w:rsidP="002E4580">
      <w:pPr>
        <w:rPr>
          <w:rFonts w:ascii="StobiSans Regular" w:hAnsi="StobiSans Regular" w:cs="Arial"/>
          <w:lang w:eastAsia="x-none"/>
        </w:rPr>
      </w:pPr>
    </w:p>
    <w:p w14:paraId="6647901A" w14:textId="77777777" w:rsidR="00B924FF" w:rsidRDefault="004C2482" w:rsidP="00536727">
      <w:pPr>
        <w:pStyle w:val="Heading1"/>
        <w:jc w:val="both"/>
        <w:rPr>
          <w:rFonts w:ascii="StobiSans Regular" w:hAnsi="StobiSans Regular" w:cs="Arial"/>
          <w:sz w:val="22"/>
          <w:szCs w:val="22"/>
        </w:rPr>
      </w:pPr>
      <w:r w:rsidRPr="00422475">
        <w:rPr>
          <w:rFonts w:ascii="StobiSans Regular" w:hAnsi="StobiSans Regular" w:cs="Arial"/>
          <w:sz w:val="22"/>
          <w:szCs w:val="22"/>
        </w:rPr>
        <w:t>II.СПРЕЧУВАЊЕ ПЕРЕЊЕ ПАРИ И ФИНАНСИРАЊЕ НА ТЕРОРИЗАМ – МЕРКИ, АКТИВНОСТИ И РЕЗУЛТАТИ</w:t>
      </w:r>
      <w:bookmarkEnd w:id="5"/>
    </w:p>
    <w:p w14:paraId="33880794" w14:textId="77777777" w:rsidR="00A10BB6" w:rsidRPr="00A10BB6" w:rsidRDefault="00A10BB6" w:rsidP="00A10BB6">
      <w:pPr>
        <w:rPr>
          <w:lang w:val="x-none" w:eastAsia="x-none"/>
        </w:rPr>
      </w:pPr>
    </w:p>
    <w:p w14:paraId="0137E77D" w14:textId="77777777" w:rsidR="00B924FF" w:rsidRPr="00422475" w:rsidRDefault="004C2482" w:rsidP="00536727">
      <w:pPr>
        <w:pStyle w:val="Heading3"/>
        <w:jc w:val="both"/>
        <w:rPr>
          <w:rFonts w:ascii="StobiSans Regular" w:hAnsi="StobiSans Regular" w:cs="Arial"/>
          <w:b/>
          <w:color w:val="auto"/>
          <w:sz w:val="22"/>
          <w:szCs w:val="22"/>
        </w:rPr>
      </w:pPr>
      <w:bookmarkStart w:id="6" w:name="_Toc155251342"/>
      <w:r w:rsidRPr="00422475">
        <w:rPr>
          <w:rFonts w:ascii="StobiSans Regular" w:hAnsi="StobiSans Regular" w:cs="Arial"/>
          <w:b/>
          <w:color w:val="auto"/>
          <w:sz w:val="22"/>
          <w:szCs w:val="22"/>
        </w:rPr>
        <w:t>А. Субјекти на мерките за спречување на перење пари и финансирање на тероризам</w:t>
      </w:r>
      <w:bookmarkEnd w:id="6"/>
    </w:p>
    <w:p w14:paraId="58B84A99" w14:textId="77777777" w:rsidR="004C2482" w:rsidRDefault="004C2482" w:rsidP="00B924FF">
      <w:pPr>
        <w:pStyle w:val="Heading3"/>
        <w:rPr>
          <w:rFonts w:ascii="StobiSans Regular" w:hAnsi="StobiSans Regular" w:cs="Arial"/>
          <w:sz w:val="22"/>
          <w:szCs w:val="22"/>
        </w:rPr>
      </w:pPr>
      <w:r w:rsidRPr="00422475">
        <w:rPr>
          <w:rFonts w:ascii="StobiSans Regular" w:hAnsi="StobiSans Regular" w:cs="Arial"/>
          <w:sz w:val="22"/>
          <w:szCs w:val="22"/>
        </w:rPr>
        <w:t xml:space="preserve"> </w:t>
      </w:r>
    </w:p>
    <w:p w14:paraId="3112C586" w14:textId="77777777" w:rsidR="004C2482" w:rsidRPr="00422475" w:rsidRDefault="004C2482" w:rsidP="00A10BB6">
      <w:pPr>
        <w:jc w:val="both"/>
        <w:rPr>
          <w:rFonts w:ascii="StobiSans Regular" w:hAnsi="StobiSans Regular" w:cs="Arial"/>
        </w:rPr>
      </w:pPr>
      <w:r w:rsidRPr="00422475">
        <w:rPr>
          <w:rFonts w:ascii="StobiSans Regular" w:hAnsi="StobiSans Regular" w:cs="Arial"/>
        </w:rPr>
        <w:t xml:space="preserve">Секоја држава треба да презема мерки за спречување на перење пари и на финансирање на тероризмот. Тие мерки имаат за цел зголемување на свеста на институциите и на приватниот сектор за борбата против перењето пари и финансирањето на тероризмот и креирање соодветни инструменти за борба против овој вид на криминал. </w:t>
      </w:r>
    </w:p>
    <w:p w14:paraId="383060E0" w14:textId="77777777" w:rsidR="004C2482" w:rsidRDefault="004C2482" w:rsidP="00A10BB6">
      <w:pPr>
        <w:jc w:val="both"/>
        <w:rPr>
          <w:rFonts w:ascii="StobiSans Regular" w:hAnsi="StobiSans Regular" w:cs="Arial"/>
          <w:lang w:val="ru-RU"/>
        </w:rPr>
      </w:pPr>
      <w:r w:rsidRPr="00422475">
        <w:rPr>
          <w:rFonts w:ascii="StobiSans Regular" w:hAnsi="StobiSans Regular" w:cs="Arial"/>
        </w:rPr>
        <w:t xml:space="preserve">Стандардите и мерките кои ги поставуваат меѓународните тела кои се занимаваат со проблематиката на борба против перење пари и финансирање на тероризам постојано се развиваат и дополнуваат во согласност со откриените случаи на перење на пари и финансирање на тероризам. Услугите кои одредени правни и физички лица ги нудат, а кои често се злоупотребувани од страна на криминалците, доведе до поставување на стандарди во однос на примена на одредени мерки и дејствија од страна на тие лица, со цел да се спречат, колку што е можно повеќе, нелегалните активности на перење пари и финансирање на тероризам. Од оваа причина, сите правни и физички лица кои треба да применуваат вакви мерки, се вбројуваат во категоријата на обврзани субјекти. Управата редовно ги следи стандардите во однос на определувањето на категоријата на субјекти, како и нивните обврски и истите ги имплементира при подготовката на законските и подзаконските прописи. Оттука, обемот на субјекти опфатени со Законот </w:t>
      </w:r>
      <w:r w:rsidRPr="00422475">
        <w:rPr>
          <w:rFonts w:ascii="StobiSans Regular" w:hAnsi="StobiSans Regular" w:cs="Arial"/>
          <w:lang w:val="ru-RU"/>
        </w:rPr>
        <w:t>е во согласност со меѓународните стандарди и прописи.</w:t>
      </w:r>
    </w:p>
    <w:p w14:paraId="559F0686" w14:textId="77777777" w:rsidR="00A10BB6" w:rsidRDefault="00A10BB6" w:rsidP="00A10BB6">
      <w:pPr>
        <w:jc w:val="both"/>
        <w:rPr>
          <w:rFonts w:ascii="StobiSans Regular" w:hAnsi="StobiSans Regular" w:cs="Arial"/>
          <w:lang w:val="ru-RU"/>
        </w:rPr>
      </w:pPr>
    </w:p>
    <w:p w14:paraId="4882072D" w14:textId="77777777" w:rsidR="00AF46E2" w:rsidRPr="004D65FB" w:rsidRDefault="00AF46E2" w:rsidP="00AF46E2">
      <w:pPr>
        <w:jc w:val="both"/>
        <w:rPr>
          <w:rFonts w:ascii="StobiSans Regular" w:hAnsi="StobiSans Regular"/>
          <w:b/>
        </w:rPr>
      </w:pPr>
      <w:bookmarkStart w:id="7" w:name="_Toc65526705"/>
      <w:r w:rsidRPr="004D65FB">
        <w:rPr>
          <w:rFonts w:ascii="StobiSans Regular" w:hAnsi="StobiSans Regular"/>
          <w:b/>
          <w:lang w:val="en-GB"/>
        </w:rPr>
        <w:t>II</w:t>
      </w:r>
      <w:r w:rsidRPr="004D65FB">
        <w:rPr>
          <w:rFonts w:ascii="StobiSans Regular" w:hAnsi="StobiSans Regular"/>
          <w:b/>
          <w:lang w:val="ru-RU"/>
        </w:rPr>
        <w:t>.</w:t>
      </w:r>
      <w:r w:rsidRPr="004D65FB">
        <w:rPr>
          <w:rFonts w:ascii="StobiSans Regular" w:hAnsi="StobiSans Regular"/>
          <w:b/>
        </w:rPr>
        <w:t xml:space="preserve">1 Вид и број на субјекти </w:t>
      </w:r>
    </w:p>
    <w:p w14:paraId="3F5A18D9" w14:textId="48E26D9F" w:rsidR="00AF46E2" w:rsidRDefault="00AF46E2" w:rsidP="00A10BB6">
      <w:pPr>
        <w:jc w:val="both"/>
        <w:rPr>
          <w:rFonts w:ascii="StobiSans Regular" w:hAnsi="StobiSans Regular"/>
        </w:rPr>
      </w:pPr>
      <w:r w:rsidRPr="004D65FB">
        <w:rPr>
          <w:rFonts w:ascii="StobiSans Regular" w:hAnsi="StobiSans Regular"/>
        </w:rPr>
        <w:t>Во текот на 202</w:t>
      </w:r>
      <w:r w:rsidR="001164DC">
        <w:rPr>
          <w:rFonts w:ascii="StobiSans Regular" w:hAnsi="StobiSans Regular"/>
          <w:lang w:val="en-GB"/>
        </w:rPr>
        <w:t>5</w:t>
      </w:r>
      <w:r w:rsidRPr="004D65FB">
        <w:rPr>
          <w:rFonts w:ascii="StobiSans Regular" w:hAnsi="StobiSans Regular"/>
        </w:rPr>
        <w:t xml:space="preserve"> година, Управата идентификуваше </w:t>
      </w:r>
      <w:r w:rsidRPr="004D65FB">
        <w:rPr>
          <w:rFonts w:ascii="StobiSans Regular" w:hAnsi="StobiSans Regular" w:cs="Arial"/>
        </w:rPr>
        <w:t xml:space="preserve">вкупен број од </w:t>
      </w:r>
      <w:r w:rsidRPr="00EC3E6A">
        <w:rPr>
          <w:rFonts w:ascii="StobiSans Regular" w:hAnsi="StobiSans Regular" w:cs="Arial"/>
          <w:lang w:val="ru-RU"/>
        </w:rPr>
        <w:t>5</w:t>
      </w:r>
      <w:r w:rsidRPr="004D65FB">
        <w:rPr>
          <w:rFonts w:ascii="StobiSans Regular" w:hAnsi="StobiSans Regular" w:cs="Arial"/>
          <w:lang w:val="ru-RU"/>
        </w:rPr>
        <w:t>.</w:t>
      </w:r>
      <w:r w:rsidRPr="00EC3E6A">
        <w:rPr>
          <w:rFonts w:ascii="StobiSans Regular" w:hAnsi="StobiSans Regular" w:cs="Arial"/>
          <w:lang w:val="ru-RU"/>
        </w:rPr>
        <w:t>135</w:t>
      </w:r>
      <w:r w:rsidRPr="004D65FB">
        <w:rPr>
          <w:rFonts w:ascii="StobiSans Regular" w:hAnsi="StobiSans Regular" w:cs="Arial"/>
          <w:lang w:val="ru-RU"/>
        </w:rPr>
        <w:t xml:space="preserve"> </w:t>
      </w:r>
      <w:r w:rsidRPr="004D65FB">
        <w:rPr>
          <w:rFonts w:ascii="StobiSans Regular" w:hAnsi="StobiSans Regular" w:cs="Arial"/>
        </w:rPr>
        <w:t>субјекти</w:t>
      </w:r>
      <w:r w:rsidRPr="004D65FB">
        <w:rPr>
          <w:rFonts w:ascii="StobiSans Regular" w:hAnsi="StobiSans Regular"/>
        </w:rPr>
        <w:t xml:space="preserve"> задолжени да преземаат мерки и дејствија за спречување на перење пари и финансирање на тероризам. Во следната табела даден е приказ на субјектите задолжени да преземаат мерки и дејствија за спречување на перење пари и финансирање на тероризам, по вид и број </w:t>
      </w:r>
      <w:r w:rsidR="001164DC">
        <w:rPr>
          <w:rFonts w:ascii="StobiSans Regular" w:hAnsi="StobiSans Regular"/>
        </w:rPr>
        <w:t>за</w:t>
      </w:r>
      <w:r w:rsidRPr="004D65FB">
        <w:rPr>
          <w:rFonts w:ascii="StobiSans Regular" w:hAnsi="StobiSans Regular"/>
        </w:rPr>
        <w:t xml:space="preserve"> 202</w:t>
      </w:r>
      <w:r w:rsidR="001164DC">
        <w:rPr>
          <w:rFonts w:ascii="StobiSans Regular" w:hAnsi="StobiSans Regular"/>
          <w:lang w:val="ru-RU"/>
        </w:rPr>
        <w:t>5</w:t>
      </w:r>
      <w:r w:rsidRPr="004D65FB">
        <w:rPr>
          <w:rFonts w:ascii="StobiSans Regular" w:hAnsi="StobiSans Regular"/>
        </w:rPr>
        <w:t xml:space="preserve"> година. </w:t>
      </w:r>
    </w:p>
    <w:p w14:paraId="466CC3C4" w14:textId="77777777" w:rsidR="00A10BB6" w:rsidRDefault="00A10BB6" w:rsidP="00AF46E2">
      <w:pPr>
        <w:jc w:val="both"/>
        <w:rPr>
          <w:rFonts w:ascii="StobiSans Regular" w:hAnsi="StobiSans Regular"/>
        </w:rPr>
      </w:pPr>
    </w:p>
    <w:p w14:paraId="7E780BF4" w14:textId="77777777" w:rsidR="00AF46E2" w:rsidRDefault="00AF46E2" w:rsidP="00AF46E2">
      <w:pPr>
        <w:jc w:val="both"/>
        <w:rPr>
          <w:rFonts w:ascii="StobiSans Regular" w:hAnsi="StobiSans Regular"/>
        </w:rPr>
      </w:pPr>
      <w:r w:rsidRPr="004D65FB">
        <w:rPr>
          <w:rFonts w:ascii="StobiSans Regular" w:hAnsi="StobiSans Regular"/>
        </w:rPr>
        <w:t>Табела бр.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4921"/>
        <w:gridCol w:w="3339"/>
        <w:gridCol w:w="21"/>
      </w:tblGrid>
      <w:tr w:rsidR="001164DC" w:rsidRPr="004D65FB" w14:paraId="7BD337A7" w14:textId="77777777" w:rsidTr="00931E4E">
        <w:trPr>
          <w:trHeight w:val="798"/>
        </w:trPr>
        <w:tc>
          <w:tcPr>
            <w:tcW w:w="9016" w:type="dxa"/>
            <w:gridSpan w:val="4"/>
            <w:shd w:val="clear" w:color="auto" w:fill="BFBFBF"/>
            <w:vAlign w:val="center"/>
          </w:tcPr>
          <w:p w14:paraId="45B2EA4C" w14:textId="77777777" w:rsidR="001164DC" w:rsidRPr="004D65FB" w:rsidRDefault="001164DC" w:rsidP="00931E4E">
            <w:pPr>
              <w:spacing w:after="160" w:line="259" w:lineRule="auto"/>
              <w:jc w:val="center"/>
              <w:rPr>
                <w:rFonts w:ascii="StobiSans Regular" w:hAnsi="StobiSans Regular"/>
                <w:b/>
              </w:rPr>
            </w:pPr>
            <w:r w:rsidRPr="004D65FB">
              <w:rPr>
                <w:rFonts w:ascii="StobiSans Regular" w:hAnsi="StobiSans Regular"/>
                <w:b/>
              </w:rPr>
              <w:t>Субјекти задолжени да преземаат мерки и дејствија за спречување на перење пари и финансирање на тероризам</w:t>
            </w:r>
          </w:p>
        </w:tc>
      </w:tr>
      <w:tr w:rsidR="001164DC" w:rsidRPr="004D65FB" w14:paraId="516A95DC"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Height w:val="1412"/>
        </w:trPr>
        <w:tc>
          <w:tcPr>
            <w:tcW w:w="735" w:type="dxa"/>
            <w:tcBorders>
              <w:top w:val="single" w:sz="4" w:space="0" w:color="808080"/>
            </w:tcBorders>
            <w:shd w:val="clear" w:color="auto" w:fill="BFBFBF"/>
            <w:vAlign w:val="center"/>
          </w:tcPr>
          <w:p w14:paraId="710AFDE5" w14:textId="77777777" w:rsidR="001164DC" w:rsidRPr="004D65FB" w:rsidRDefault="001164DC" w:rsidP="00931E4E">
            <w:pPr>
              <w:jc w:val="center"/>
              <w:rPr>
                <w:rFonts w:ascii="StobiSans Regular" w:hAnsi="StobiSans Regular"/>
                <w:b/>
              </w:rPr>
            </w:pPr>
            <w:r w:rsidRPr="004D65FB">
              <w:rPr>
                <w:rFonts w:ascii="StobiSans Regular" w:hAnsi="StobiSans Regular"/>
                <w:b/>
              </w:rPr>
              <w:t>Ред. бр.</w:t>
            </w:r>
          </w:p>
        </w:tc>
        <w:tc>
          <w:tcPr>
            <w:tcW w:w="4921" w:type="dxa"/>
            <w:tcBorders>
              <w:top w:val="single" w:sz="4" w:space="0" w:color="808080"/>
            </w:tcBorders>
            <w:shd w:val="clear" w:color="auto" w:fill="BFBFBF"/>
            <w:vAlign w:val="center"/>
          </w:tcPr>
          <w:p w14:paraId="4DBB40B0" w14:textId="77777777" w:rsidR="001164DC" w:rsidRPr="004D65FB" w:rsidRDefault="001164DC" w:rsidP="00931E4E">
            <w:pPr>
              <w:jc w:val="center"/>
              <w:rPr>
                <w:rFonts w:ascii="StobiSans Regular" w:hAnsi="StobiSans Regular"/>
                <w:b/>
              </w:rPr>
            </w:pPr>
            <w:r w:rsidRPr="004D65FB">
              <w:rPr>
                <w:rFonts w:ascii="StobiSans Regular" w:hAnsi="StobiSans Regular"/>
                <w:b/>
              </w:rPr>
              <w:t>Вид на субјект</w:t>
            </w:r>
          </w:p>
        </w:tc>
        <w:tc>
          <w:tcPr>
            <w:tcW w:w="3339" w:type="dxa"/>
            <w:tcBorders>
              <w:top w:val="single" w:sz="4" w:space="0" w:color="808080"/>
              <w:left w:val="single" w:sz="4" w:space="0" w:color="auto"/>
            </w:tcBorders>
            <w:shd w:val="clear" w:color="auto" w:fill="BFBFBF"/>
            <w:vAlign w:val="center"/>
          </w:tcPr>
          <w:p w14:paraId="23AD7B94" w14:textId="77777777" w:rsidR="001164DC" w:rsidRPr="004D65FB" w:rsidRDefault="001164DC" w:rsidP="00931E4E">
            <w:pPr>
              <w:spacing w:after="0" w:line="240" w:lineRule="auto"/>
              <w:jc w:val="center"/>
              <w:rPr>
                <w:rFonts w:ascii="StobiSans Regular" w:hAnsi="StobiSans Regular"/>
                <w:b/>
              </w:rPr>
            </w:pPr>
            <w:r w:rsidRPr="004D65FB">
              <w:rPr>
                <w:rFonts w:ascii="StobiSans Regular" w:hAnsi="StobiSans Regular"/>
                <w:b/>
              </w:rPr>
              <w:t>Број на субјекти во 202</w:t>
            </w:r>
            <w:r>
              <w:rPr>
                <w:rFonts w:ascii="StobiSans Regular" w:hAnsi="StobiSans Regular"/>
                <w:b/>
                <w:lang w:val="ru-RU"/>
              </w:rPr>
              <w:t>5</w:t>
            </w:r>
            <w:r w:rsidRPr="004D65FB">
              <w:rPr>
                <w:rFonts w:ascii="StobiSans Regular" w:hAnsi="StobiSans Regular"/>
                <w:b/>
              </w:rPr>
              <w:t xml:space="preserve"> година</w:t>
            </w:r>
          </w:p>
        </w:tc>
      </w:tr>
      <w:tr w:rsidR="001164DC" w:rsidRPr="004D65FB" w14:paraId="603C277D"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01040280" w14:textId="77777777" w:rsidR="001164DC" w:rsidRPr="004D65FB" w:rsidRDefault="001164DC" w:rsidP="00931E4E">
            <w:pPr>
              <w:jc w:val="both"/>
              <w:rPr>
                <w:rFonts w:ascii="StobiSans Regular" w:hAnsi="StobiSans Regular"/>
              </w:rPr>
            </w:pPr>
            <w:r w:rsidRPr="004D65FB">
              <w:rPr>
                <w:rFonts w:ascii="StobiSans Regular" w:hAnsi="StobiSans Regular"/>
              </w:rPr>
              <w:t>1</w:t>
            </w:r>
          </w:p>
        </w:tc>
        <w:tc>
          <w:tcPr>
            <w:tcW w:w="4921" w:type="dxa"/>
          </w:tcPr>
          <w:p w14:paraId="11E0995B" w14:textId="77777777" w:rsidR="001164DC" w:rsidRPr="004D65FB" w:rsidRDefault="001164DC" w:rsidP="00931E4E">
            <w:pPr>
              <w:jc w:val="both"/>
              <w:rPr>
                <w:rFonts w:ascii="StobiSans Regular" w:hAnsi="StobiSans Regular"/>
              </w:rPr>
            </w:pPr>
            <w:r w:rsidRPr="004D65FB">
              <w:rPr>
                <w:rFonts w:ascii="StobiSans Regular" w:hAnsi="StobiSans Regular"/>
              </w:rPr>
              <w:t>Банки</w:t>
            </w:r>
          </w:p>
        </w:tc>
        <w:tc>
          <w:tcPr>
            <w:tcW w:w="3339" w:type="dxa"/>
            <w:tcBorders>
              <w:left w:val="single" w:sz="4" w:space="0" w:color="auto"/>
            </w:tcBorders>
            <w:vAlign w:val="center"/>
          </w:tcPr>
          <w:p w14:paraId="7067FC04" w14:textId="77777777" w:rsidR="001164DC" w:rsidRPr="004D65FB" w:rsidRDefault="001164DC" w:rsidP="00931E4E">
            <w:pPr>
              <w:jc w:val="center"/>
              <w:rPr>
                <w:rFonts w:ascii="StobiSans Regular" w:hAnsi="StobiSans Regular"/>
                <w:lang w:val="en-US"/>
              </w:rPr>
            </w:pPr>
            <w:r w:rsidRPr="004D65FB">
              <w:rPr>
                <w:rFonts w:ascii="StobiSans Regular" w:hAnsi="StobiSans Regular"/>
                <w:lang w:val="en-US"/>
              </w:rPr>
              <w:t>13</w:t>
            </w:r>
          </w:p>
        </w:tc>
      </w:tr>
      <w:tr w:rsidR="001164DC" w:rsidRPr="004D65FB" w14:paraId="11A06980"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7EC3DC92" w14:textId="77777777" w:rsidR="001164DC" w:rsidRPr="004D65FB" w:rsidRDefault="001164DC" w:rsidP="00931E4E">
            <w:pPr>
              <w:jc w:val="both"/>
              <w:rPr>
                <w:rFonts w:ascii="StobiSans Regular" w:hAnsi="StobiSans Regular"/>
              </w:rPr>
            </w:pPr>
            <w:r w:rsidRPr="004D65FB">
              <w:rPr>
                <w:rFonts w:ascii="StobiSans Regular" w:hAnsi="StobiSans Regular"/>
              </w:rPr>
              <w:t>2</w:t>
            </w:r>
          </w:p>
        </w:tc>
        <w:tc>
          <w:tcPr>
            <w:tcW w:w="4921" w:type="dxa"/>
          </w:tcPr>
          <w:p w14:paraId="3AF1B80A"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Штедилници</w:t>
            </w:r>
          </w:p>
        </w:tc>
        <w:tc>
          <w:tcPr>
            <w:tcW w:w="3339" w:type="dxa"/>
            <w:tcBorders>
              <w:left w:val="single" w:sz="4" w:space="0" w:color="auto"/>
            </w:tcBorders>
            <w:vAlign w:val="center"/>
          </w:tcPr>
          <w:p w14:paraId="662E19CB" w14:textId="77777777" w:rsidR="001164DC" w:rsidRPr="004D65FB" w:rsidRDefault="001164DC" w:rsidP="00931E4E">
            <w:pPr>
              <w:jc w:val="center"/>
              <w:rPr>
                <w:rFonts w:ascii="StobiSans Regular" w:hAnsi="StobiSans Regular"/>
              </w:rPr>
            </w:pPr>
            <w:r w:rsidRPr="004D65FB">
              <w:rPr>
                <w:rFonts w:ascii="StobiSans Regular" w:hAnsi="StobiSans Regular"/>
              </w:rPr>
              <w:t>2</w:t>
            </w:r>
          </w:p>
        </w:tc>
      </w:tr>
      <w:tr w:rsidR="001164DC" w:rsidRPr="004D65FB" w14:paraId="5D780796"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51FC046D" w14:textId="77777777" w:rsidR="001164DC" w:rsidRPr="004D65FB" w:rsidRDefault="001164DC" w:rsidP="00931E4E">
            <w:pPr>
              <w:jc w:val="both"/>
              <w:rPr>
                <w:rFonts w:ascii="StobiSans Regular" w:hAnsi="StobiSans Regular"/>
              </w:rPr>
            </w:pPr>
            <w:r w:rsidRPr="004D65FB">
              <w:rPr>
                <w:rFonts w:ascii="StobiSans Regular" w:hAnsi="StobiSans Regular"/>
              </w:rPr>
              <w:t>3</w:t>
            </w:r>
          </w:p>
        </w:tc>
        <w:tc>
          <w:tcPr>
            <w:tcW w:w="4921" w:type="dxa"/>
          </w:tcPr>
          <w:p w14:paraId="4C42BAE4"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Менувачници</w:t>
            </w:r>
          </w:p>
        </w:tc>
        <w:tc>
          <w:tcPr>
            <w:tcW w:w="3339" w:type="dxa"/>
            <w:tcBorders>
              <w:left w:val="single" w:sz="4" w:space="0" w:color="auto"/>
            </w:tcBorders>
            <w:vAlign w:val="center"/>
          </w:tcPr>
          <w:p w14:paraId="370888E2" w14:textId="6EC2F164" w:rsidR="001164DC" w:rsidRPr="00843787" w:rsidRDefault="00843787" w:rsidP="00931E4E">
            <w:pPr>
              <w:jc w:val="center"/>
              <w:rPr>
                <w:rFonts w:ascii="StobiSans Regular" w:hAnsi="StobiSans Regular"/>
              </w:rPr>
            </w:pPr>
            <w:r>
              <w:rPr>
                <w:rFonts w:ascii="StobiSans Regular" w:hAnsi="StobiSans Regular"/>
              </w:rPr>
              <w:t>249</w:t>
            </w:r>
          </w:p>
        </w:tc>
      </w:tr>
      <w:tr w:rsidR="001164DC" w:rsidRPr="004D65FB" w14:paraId="68AEEE9A"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60C7FC40" w14:textId="77777777" w:rsidR="001164DC" w:rsidRPr="004D65FB" w:rsidRDefault="001164DC" w:rsidP="00931E4E">
            <w:pPr>
              <w:jc w:val="both"/>
              <w:rPr>
                <w:rFonts w:ascii="StobiSans Regular" w:hAnsi="StobiSans Regular"/>
              </w:rPr>
            </w:pPr>
            <w:r w:rsidRPr="004D65FB">
              <w:rPr>
                <w:rFonts w:ascii="StobiSans Regular" w:hAnsi="StobiSans Regular"/>
              </w:rPr>
              <w:t>4</w:t>
            </w:r>
          </w:p>
        </w:tc>
        <w:tc>
          <w:tcPr>
            <w:tcW w:w="4921" w:type="dxa"/>
          </w:tcPr>
          <w:p w14:paraId="73251FA1" w14:textId="77777777" w:rsidR="001164DC" w:rsidRPr="004D65FB" w:rsidRDefault="001164DC" w:rsidP="00931E4E">
            <w:pPr>
              <w:jc w:val="both"/>
              <w:rPr>
                <w:rFonts w:ascii="StobiSans Regular" w:hAnsi="StobiSans Regular"/>
              </w:rPr>
            </w:pPr>
            <w:r w:rsidRPr="004D65FB">
              <w:rPr>
                <w:rFonts w:ascii="StobiSans Regular" w:hAnsi="StobiSans Regular"/>
              </w:rPr>
              <w:t>Платежни институции</w:t>
            </w:r>
          </w:p>
        </w:tc>
        <w:tc>
          <w:tcPr>
            <w:tcW w:w="3339" w:type="dxa"/>
            <w:tcBorders>
              <w:left w:val="single" w:sz="4" w:space="0" w:color="auto"/>
            </w:tcBorders>
            <w:vAlign w:val="center"/>
          </w:tcPr>
          <w:p w14:paraId="723B5168" w14:textId="47B386E8" w:rsidR="001164DC" w:rsidRPr="004D65FB" w:rsidRDefault="00843787" w:rsidP="00931E4E">
            <w:pPr>
              <w:jc w:val="center"/>
              <w:rPr>
                <w:rFonts w:ascii="StobiSans Regular" w:hAnsi="StobiSans Regular"/>
              </w:rPr>
            </w:pPr>
            <w:r>
              <w:rPr>
                <w:rFonts w:ascii="StobiSans Regular" w:hAnsi="StobiSans Regular"/>
              </w:rPr>
              <w:t>5</w:t>
            </w:r>
          </w:p>
        </w:tc>
      </w:tr>
      <w:tr w:rsidR="001164DC" w:rsidRPr="004D65FB" w14:paraId="77509E44"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1A047279" w14:textId="77777777" w:rsidR="001164DC" w:rsidRPr="004D65FB" w:rsidRDefault="001164DC" w:rsidP="00931E4E">
            <w:pPr>
              <w:jc w:val="both"/>
              <w:rPr>
                <w:rFonts w:ascii="StobiSans Regular" w:hAnsi="StobiSans Regular"/>
              </w:rPr>
            </w:pPr>
            <w:r w:rsidRPr="004D65FB">
              <w:rPr>
                <w:rFonts w:ascii="StobiSans Regular" w:hAnsi="StobiSans Regular"/>
              </w:rPr>
              <w:t>5</w:t>
            </w:r>
          </w:p>
        </w:tc>
        <w:tc>
          <w:tcPr>
            <w:tcW w:w="4921" w:type="dxa"/>
          </w:tcPr>
          <w:p w14:paraId="37A84E58"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 xml:space="preserve">Друштва за осигурување (при склучување на договори за осигурување на живот) </w:t>
            </w:r>
          </w:p>
        </w:tc>
        <w:tc>
          <w:tcPr>
            <w:tcW w:w="3339" w:type="dxa"/>
            <w:tcBorders>
              <w:left w:val="single" w:sz="4" w:space="0" w:color="auto"/>
            </w:tcBorders>
            <w:vAlign w:val="center"/>
          </w:tcPr>
          <w:p w14:paraId="4ED25D42" w14:textId="77777777" w:rsidR="001164DC" w:rsidRPr="004D65FB" w:rsidRDefault="001164DC" w:rsidP="00931E4E">
            <w:pPr>
              <w:jc w:val="center"/>
              <w:rPr>
                <w:rFonts w:ascii="StobiSans Regular" w:hAnsi="StobiSans Regular"/>
              </w:rPr>
            </w:pPr>
            <w:r w:rsidRPr="004D65FB">
              <w:rPr>
                <w:rFonts w:ascii="StobiSans Regular" w:hAnsi="StobiSans Regular"/>
              </w:rPr>
              <w:t>6</w:t>
            </w:r>
          </w:p>
        </w:tc>
      </w:tr>
      <w:tr w:rsidR="001164DC" w:rsidRPr="004D65FB" w14:paraId="52E112A8"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6AD4891E" w14:textId="77777777" w:rsidR="001164DC" w:rsidRPr="004D65FB" w:rsidRDefault="001164DC" w:rsidP="00931E4E">
            <w:pPr>
              <w:jc w:val="both"/>
              <w:rPr>
                <w:rFonts w:ascii="StobiSans Regular" w:hAnsi="StobiSans Regular"/>
              </w:rPr>
            </w:pPr>
            <w:r w:rsidRPr="004D65FB">
              <w:rPr>
                <w:rFonts w:ascii="StobiSans Regular" w:hAnsi="StobiSans Regular"/>
              </w:rPr>
              <w:t>6</w:t>
            </w:r>
          </w:p>
        </w:tc>
        <w:tc>
          <w:tcPr>
            <w:tcW w:w="4921" w:type="dxa"/>
          </w:tcPr>
          <w:p w14:paraId="769D2BD2"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Брокерски куќи</w:t>
            </w:r>
          </w:p>
        </w:tc>
        <w:tc>
          <w:tcPr>
            <w:tcW w:w="3339" w:type="dxa"/>
            <w:tcBorders>
              <w:left w:val="single" w:sz="4" w:space="0" w:color="auto"/>
            </w:tcBorders>
            <w:vAlign w:val="center"/>
          </w:tcPr>
          <w:p w14:paraId="06A71519" w14:textId="77777777" w:rsidR="001164DC" w:rsidRPr="004D65FB" w:rsidRDefault="001164DC" w:rsidP="00931E4E">
            <w:pPr>
              <w:jc w:val="center"/>
              <w:rPr>
                <w:rFonts w:ascii="StobiSans Regular" w:hAnsi="StobiSans Regular"/>
              </w:rPr>
            </w:pPr>
            <w:r w:rsidRPr="004D65FB">
              <w:rPr>
                <w:rFonts w:ascii="StobiSans Regular" w:hAnsi="StobiSans Regular"/>
              </w:rPr>
              <w:t>5</w:t>
            </w:r>
          </w:p>
        </w:tc>
      </w:tr>
      <w:tr w:rsidR="001164DC" w:rsidRPr="004D65FB" w14:paraId="2AC9B705"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1F95A82D" w14:textId="77777777" w:rsidR="001164DC" w:rsidRPr="004D65FB" w:rsidRDefault="001164DC" w:rsidP="00931E4E">
            <w:pPr>
              <w:jc w:val="both"/>
              <w:rPr>
                <w:rFonts w:ascii="StobiSans Regular" w:hAnsi="StobiSans Regular"/>
              </w:rPr>
            </w:pPr>
            <w:r w:rsidRPr="004D65FB">
              <w:rPr>
                <w:rFonts w:ascii="StobiSans Regular" w:hAnsi="StobiSans Regular"/>
              </w:rPr>
              <w:t>7</w:t>
            </w:r>
          </w:p>
        </w:tc>
        <w:tc>
          <w:tcPr>
            <w:tcW w:w="4921" w:type="dxa"/>
          </w:tcPr>
          <w:p w14:paraId="4B618476"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Друштва за управување со отворени и затворени инвестициски фондови</w:t>
            </w:r>
          </w:p>
        </w:tc>
        <w:tc>
          <w:tcPr>
            <w:tcW w:w="3339" w:type="dxa"/>
            <w:tcBorders>
              <w:left w:val="single" w:sz="4" w:space="0" w:color="auto"/>
            </w:tcBorders>
            <w:vAlign w:val="center"/>
          </w:tcPr>
          <w:p w14:paraId="772392F5" w14:textId="77777777" w:rsidR="001164DC" w:rsidRPr="004D65FB" w:rsidRDefault="001164DC" w:rsidP="00931E4E">
            <w:pPr>
              <w:jc w:val="center"/>
              <w:rPr>
                <w:rFonts w:ascii="StobiSans Regular" w:hAnsi="StobiSans Regular"/>
              </w:rPr>
            </w:pPr>
            <w:r w:rsidRPr="004D65FB">
              <w:rPr>
                <w:rFonts w:ascii="StobiSans Regular" w:hAnsi="StobiSans Regular"/>
              </w:rPr>
              <w:t>5</w:t>
            </w:r>
          </w:p>
        </w:tc>
      </w:tr>
      <w:tr w:rsidR="001164DC" w:rsidRPr="004D65FB" w14:paraId="72C1440F"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177EF197" w14:textId="77777777" w:rsidR="001164DC" w:rsidRPr="004D65FB" w:rsidRDefault="001164DC" w:rsidP="00931E4E">
            <w:pPr>
              <w:jc w:val="both"/>
              <w:rPr>
                <w:rFonts w:ascii="StobiSans Regular" w:hAnsi="StobiSans Regular"/>
              </w:rPr>
            </w:pPr>
            <w:r w:rsidRPr="004D65FB">
              <w:rPr>
                <w:rFonts w:ascii="StobiSans Regular" w:hAnsi="StobiSans Regular"/>
              </w:rPr>
              <w:t>8</w:t>
            </w:r>
          </w:p>
        </w:tc>
        <w:tc>
          <w:tcPr>
            <w:tcW w:w="4921" w:type="dxa"/>
          </w:tcPr>
          <w:p w14:paraId="7C06FF39"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Друштва за управување со приватни инвестициски фондови и приватни фондови</w:t>
            </w:r>
          </w:p>
        </w:tc>
        <w:tc>
          <w:tcPr>
            <w:tcW w:w="3339" w:type="dxa"/>
            <w:tcBorders>
              <w:left w:val="single" w:sz="4" w:space="0" w:color="auto"/>
            </w:tcBorders>
            <w:vAlign w:val="center"/>
          </w:tcPr>
          <w:p w14:paraId="337A37F3" w14:textId="77777777" w:rsidR="001164DC" w:rsidRPr="004D65FB" w:rsidRDefault="001164DC" w:rsidP="00931E4E">
            <w:pPr>
              <w:jc w:val="center"/>
              <w:rPr>
                <w:rFonts w:ascii="StobiSans Regular" w:hAnsi="StobiSans Regular"/>
              </w:rPr>
            </w:pPr>
            <w:r w:rsidRPr="004D65FB">
              <w:rPr>
                <w:rFonts w:ascii="StobiSans Regular" w:hAnsi="StobiSans Regular"/>
              </w:rPr>
              <w:t>13</w:t>
            </w:r>
          </w:p>
        </w:tc>
      </w:tr>
      <w:tr w:rsidR="001164DC" w:rsidRPr="004D65FB" w14:paraId="08B84E6B"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7B5CEB08" w14:textId="77777777" w:rsidR="001164DC" w:rsidRPr="004D65FB" w:rsidRDefault="001164DC" w:rsidP="00931E4E">
            <w:pPr>
              <w:jc w:val="both"/>
              <w:rPr>
                <w:rFonts w:ascii="StobiSans Regular" w:hAnsi="StobiSans Regular"/>
                <w:lang w:val="en-US"/>
              </w:rPr>
            </w:pPr>
            <w:r w:rsidRPr="004D65FB">
              <w:rPr>
                <w:rFonts w:ascii="StobiSans Regular" w:hAnsi="StobiSans Regular"/>
                <w:lang w:val="en-US"/>
              </w:rPr>
              <w:t>9</w:t>
            </w:r>
          </w:p>
        </w:tc>
        <w:tc>
          <w:tcPr>
            <w:tcW w:w="4921" w:type="dxa"/>
          </w:tcPr>
          <w:p w14:paraId="36B18E37"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Друштва за инвестиционо советување</w:t>
            </w:r>
          </w:p>
        </w:tc>
        <w:tc>
          <w:tcPr>
            <w:tcW w:w="3339" w:type="dxa"/>
            <w:tcBorders>
              <w:left w:val="single" w:sz="4" w:space="0" w:color="auto"/>
            </w:tcBorders>
            <w:vAlign w:val="center"/>
          </w:tcPr>
          <w:p w14:paraId="54A994A5" w14:textId="77777777" w:rsidR="001164DC" w:rsidRPr="004D65FB" w:rsidRDefault="001164DC" w:rsidP="00931E4E">
            <w:pPr>
              <w:jc w:val="center"/>
              <w:rPr>
                <w:rFonts w:ascii="StobiSans Regular" w:hAnsi="StobiSans Regular"/>
              </w:rPr>
            </w:pPr>
            <w:r w:rsidRPr="004D65FB">
              <w:rPr>
                <w:rFonts w:ascii="StobiSans Regular" w:hAnsi="StobiSans Regular"/>
              </w:rPr>
              <w:t>1</w:t>
            </w:r>
          </w:p>
        </w:tc>
      </w:tr>
      <w:tr w:rsidR="001164DC" w:rsidRPr="004D65FB" w14:paraId="4A9C47DB"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21A5157F" w14:textId="77777777" w:rsidR="001164DC" w:rsidRPr="004D65FB" w:rsidRDefault="001164DC" w:rsidP="00931E4E">
            <w:pPr>
              <w:jc w:val="both"/>
              <w:rPr>
                <w:rFonts w:ascii="StobiSans Regular" w:hAnsi="StobiSans Regular"/>
              </w:rPr>
            </w:pPr>
            <w:r w:rsidRPr="004D65FB">
              <w:rPr>
                <w:rFonts w:ascii="StobiSans Regular" w:hAnsi="StobiSans Regular"/>
              </w:rPr>
              <w:t>10</w:t>
            </w:r>
          </w:p>
        </w:tc>
        <w:tc>
          <w:tcPr>
            <w:tcW w:w="4921" w:type="dxa"/>
          </w:tcPr>
          <w:p w14:paraId="55366C92" w14:textId="77777777" w:rsidR="001164DC" w:rsidRPr="004D65FB" w:rsidRDefault="001164DC" w:rsidP="00931E4E">
            <w:pPr>
              <w:jc w:val="both"/>
              <w:rPr>
                <w:rFonts w:ascii="StobiSans Regular" w:hAnsi="StobiSans Regular"/>
              </w:rPr>
            </w:pPr>
            <w:r w:rsidRPr="004D65FB">
              <w:rPr>
                <w:rFonts w:ascii="StobiSans Regular" w:hAnsi="StobiSans Regular"/>
              </w:rPr>
              <w:t>Друштва за управување со задолжителни и доброволни пензиски фондови</w:t>
            </w:r>
          </w:p>
        </w:tc>
        <w:tc>
          <w:tcPr>
            <w:tcW w:w="3339" w:type="dxa"/>
            <w:tcBorders>
              <w:left w:val="single" w:sz="4" w:space="0" w:color="auto"/>
            </w:tcBorders>
            <w:vAlign w:val="center"/>
          </w:tcPr>
          <w:p w14:paraId="23F0092A" w14:textId="77777777" w:rsidR="001164DC" w:rsidRPr="004D65FB" w:rsidRDefault="001164DC" w:rsidP="00931E4E">
            <w:pPr>
              <w:jc w:val="center"/>
              <w:rPr>
                <w:rFonts w:ascii="StobiSans Regular" w:hAnsi="StobiSans Regular"/>
              </w:rPr>
            </w:pPr>
            <w:r w:rsidRPr="004D65FB">
              <w:rPr>
                <w:rFonts w:ascii="StobiSans Regular" w:hAnsi="StobiSans Regular"/>
              </w:rPr>
              <w:t>4</w:t>
            </w:r>
          </w:p>
        </w:tc>
      </w:tr>
      <w:tr w:rsidR="001164DC" w:rsidRPr="004D65FB" w14:paraId="4B36847A"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687D6DDB" w14:textId="77777777" w:rsidR="001164DC" w:rsidRPr="004D65FB" w:rsidRDefault="001164DC" w:rsidP="00931E4E">
            <w:pPr>
              <w:jc w:val="both"/>
              <w:rPr>
                <w:rFonts w:ascii="StobiSans Regular" w:hAnsi="StobiSans Regular"/>
              </w:rPr>
            </w:pPr>
            <w:r w:rsidRPr="004D65FB">
              <w:rPr>
                <w:rFonts w:ascii="StobiSans Regular" w:hAnsi="StobiSans Regular"/>
              </w:rPr>
              <w:t>11</w:t>
            </w:r>
          </w:p>
        </w:tc>
        <w:tc>
          <w:tcPr>
            <w:tcW w:w="4921" w:type="dxa"/>
          </w:tcPr>
          <w:p w14:paraId="2EEC4779" w14:textId="77777777" w:rsidR="001164DC" w:rsidRPr="004D65FB" w:rsidRDefault="001164DC" w:rsidP="00931E4E">
            <w:pPr>
              <w:jc w:val="both"/>
              <w:rPr>
                <w:rFonts w:ascii="StobiSans Regular" w:hAnsi="StobiSans Regular"/>
                <w:color w:val="000000"/>
              </w:rPr>
            </w:pPr>
            <w:r w:rsidRPr="004D65FB">
              <w:rPr>
                <w:rFonts w:ascii="StobiSans Regular" w:hAnsi="StobiSans Regular" w:cs="Arial"/>
              </w:rPr>
              <w:t>АД Пошта на Северна Македонија</w:t>
            </w:r>
          </w:p>
        </w:tc>
        <w:tc>
          <w:tcPr>
            <w:tcW w:w="3339" w:type="dxa"/>
            <w:tcBorders>
              <w:left w:val="single" w:sz="4" w:space="0" w:color="auto"/>
            </w:tcBorders>
            <w:vAlign w:val="center"/>
          </w:tcPr>
          <w:p w14:paraId="397EA96D" w14:textId="77777777" w:rsidR="001164DC" w:rsidRPr="004D65FB" w:rsidRDefault="001164DC" w:rsidP="00931E4E">
            <w:pPr>
              <w:jc w:val="center"/>
              <w:rPr>
                <w:rFonts w:ascii="StobiSans Regular" w:hAnsi="StobiSans Regular"/>
              </w:rPr>
            </w:pPr>
            <w:r w:rsidRPr="004D65FB">
              <w:rPr>
                <w:rFonts w:ascii="StobiSans Regular" w:hAnsi="StobiSans Regular"/>
              </w:rPr>
              <w:t>1</w:t>
            </w:r>
          </w:p>
        </w:tc>
      </w:tr>
      <w:tr w:rsidR="001164DC" w:rsidRPr="004D65FB" w14:paraId="3FC95C8A"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058519E9" w14:textId="77777777" w:rsidR="001164DC" w:rsidRPr="004D65FB" w:rsidRDefault="001164DC" w:rsidP="00931E4E">
            <w:pPr>
              <w:jc w:val="both"/>
              <w:rPr>
                <w:rFonts w:ascii="StobiSans Regular" w:hAnsi="StobiSans Regular"/>
              </w:rPr>
            </w:pPr>
            <w:r w:rsidRPr="004D65FB">
              <w:rPr>
                <w:rFonts w:ascii="StobiSans Regular" w:hAnsi="StobiSans Regular"/>
              </w:rPr>
              <w:t>12</w:t>
            </w:r>
          </w:p>
        </w:tc>
        <w:tc>
          <w:tcPr>
            <w:tcW w:w="4921" w:type="dxa"/>
          </w:tcPr>
          <w:p w14:paraId="5E3FAE19" w14:textId="77777777" w:rsidR="001164DC" w:rsidRPr="004D65FB" w:rsidRDefault="001164DC" w:rsidP="00931E4E">
            <w:pPr>
              <w:jc w:val="both"/>
              <w:rPr>
                <w:rFonts w:ascii="StobiSans Regular" w:hAnsi="StobiSans Regular"/>
              </w:rPr>
            </w:pPr>
            <w:r w:rsidRPr="004D65FB">
              <w:rPr>
                <w:rFonts w:ascii="StobiSans Regular" w:hAnsi="StobiSans Regular"/>
              </w:rPr>
              <w:t>Други правни или физички лица кои согласно закон извршуваат една или повеќе активности во врска со  одобрување кредити, издавање на електронски пари, издавање и администрирање на кредитни картички и други финансиски активности (Финансиски друштва)</w:t>
            </w:r>
          </w:p>
        </w:tc>
        <w:tc>
          <w:tcPr>
            <w:tcW w:w="3339" w:type="dxa"/>
            <w:tcBorders>
              <w:left w:val="single" w:sz="4" w:space="0" w:color="auto"/>
            </w:tcBorders>
            <w:vAlign w:val="center"/>
          </w:tcPr>
          <w:p w14:paraId="4C06E699" w14:textId="4D4B5C9B" w:rsidR="001164DC" w:rsidRPr="004D65FB" w:rsidRDefault="00843787" w:rsidP="00931E4E">
            <w:pPr>
              <w:jc w:val="center"/>
              <w:rPr>
                <w:rFonts w:ascii="StobiSans Regular" w:hAnsi="StobiSans Regular"/>
              </w:rPr>
            </w:pPr>
            <w:r>
              <w:rPr>
                <w:rFonts w:ascii="StobiSans Regular" w:hAnsi="StobiSans Regular"/>
              </w:rPr>
              <w:t>27</w:t>
            </w:r>
          </w:p>
        </w:tc>
      </w:tr>
      <w:tr w:rsidR="001164DC" w:rsidRPr="004D65FB" w14:paraId="2E416BED"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2AEFF59F" w14:textId="77777777" w:rsidR="001164DC" w:rsidRPr="004D65FB" w:rsidRDefault="001164DC" w:rsidP="00931E4E">
            <w:pPr>
              <w:jc w:val="both"/>
              <w:rPr>
                <w:rFonts w:ascii="StobiSans Regular" w:hAnsi="StobiSans Regular"/>
              </w:rPr>
            </w:pPr>
            <w:r w:rsidRPr="004D65FB">
              <w:rPr>
                <w:rFonts w:ascii="StobiSans Regular" w:hAnsi="StobiSans Regular"/>
              </w:rPr>
              <w:t>13</w:t>
            </w:r>
          </w:p>
        </w:tc>
        <w:tc>
          <w:tcPr>
            <w:tcW w:w="4921" w:type="dxa"/>
            <w:vAlign w:val="center"/>
          </w:tcPr>
          <w:p w14:paraId="52AEA648"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Даватели на финансиски лизинг</w:t>
            </w:r>
          </w:p>
        </w:tc>
        <w:tc>
          <w:tcPr>
            <w:tcW w:w="3339" w:type="dxa"/>
            <w:tcBorders>
              <w:left w:val="single" w:sz="4" w:space="0" w:color="auto"/>
            </w:tcBorders>
            <w:vAlign w:val="center"/>
          </w:tcPr>
          <w:p w14:paraId="112E09FA" w14:textId="77777777" w:rsidR="001164DC" w:rsidRPr="004D65FB" w:rsidRDefault="001164DC" w:rsidP="00931E4E">
            <w:pPr>
              <w:jc w:val="center"/>
              <w:rPr>
                <w:rFonts w:ascii="StobiSans Regular" w:hAnsi="StobiSans Regular"/>
                <w:lang w:val="en-US"/>
              </w:rPr>
            </w:pPr>
            <w:r w:rsidRPr="004D65FB">
              <w:rPr>
                <w:rFonts w:ascii="StobiSans Regular" w:hAnsi="StobiSans Regular"/>
                <w:lang w:val="en-US"/>
              </w:rPr>
              <w:t>7</w:t>
            </w:r>
          </w:p>
        </w:tc>
      </w:tr>
      <w:tr w:rsidR="001164DC" w:rsidRPr="004D65FB" w14:paraId="3CC1E424"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1ED62E1A" w14:textId="77777777" w:rsidR="001164DC" w:rsidRPr="004D65FB" w:rsidRDefault="001164DC" w:rsidP="00931E4E">
            <w:pPr>
              <w:jc w:val="both"/>
              <w:rPr>
                <w:rFonts w:ascii="StobiSans Regular" w:hAnsi="StobiSans Regular"/>
              </w:rPr>
            </w:pPr>
            <w:r w:rsidRPr="004D65FB">
              <w:rPr>
                <w:rFonts w:ascii="StobiSans Regular" w:hAnsi="StobiSans Regular"/>
              </w:rPr>
              <w:t>14</w:t>
            </w:r>
          </w:p>
        </w:tc>
        <w:tc>
          <w:tcPr>
            <w:tcW w:w="4921" w:type="dxa"/>
          </w:tcPr>
          <w:p w14:paraId="19B36E78"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Агенции за посредување во промет со недвижности</w:t>
            </w:r>
          </w:p>
        </w:tc>
        <w:tc>
          <w:tcPr>
            <w:tcW w:w="3339" w:type="dxa"/>
            <w:tcBorders>
              <w:left w:val="single" w:sz="4" w:space="0" w:color="auto"/>
            </w:tcBorders>
            <w:vAlign w:val="center"/>
          </w:tcPr>
          <w:p w14:paraId="13A1AEF7" w14:textId="77777777" w:rsidR="001164DC" w:rsidRPr="004D65FB" w:rsidRDefault="001164DC" w:rsidP="00931E4E">
            <w:pPr>
              <w:jc w:val="center"/>
              <w:rPr>
                <w:rFonts w:ascii="StobiSans Regular" w:hAnsi="StobiSans Regular"/>
                <w:lang w:val="en-US"/>
              </w:rPr>
            </w:pPr>
            <w:r w:rsidRPr="004D65FB">
              <w:rPr>
                <w:rFonts w:ascii="StobiSans Regular" w:hAnsi="StobiSans Regular"/>
                <w:lang w:val="en-US"/>
              </w:rPr>
              <w:t>152</w:t>
            </w:r>
          </w:p>
        </w:tc>
      </w:tr>
      <w:tr w:rsidR="001164DC" w:rsidRPr="004D65FB" w14:paraId="58317E51"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755A0B92" w14:textId="77777777" w:rsidR="001164DC" w:rsidRPr="004D65FB" w:rsidRDefault="001164DC" w:rsidP="00931E4E">
            <w:pPr>
              <w:jc w:val="both"/>
              <w:rPr>
                <w:rFonts w:ascii="StobiSans Regular" w:hAnsi="StobiSans Regular"/>
              </w:rPr>
            </w:pPr>
            <w:r w:rsidRPr="004D65FB">
              <w:rPr>
                <w:rFonts w:ascii="StobiSans Regular" w:hAnsi="StobiSans Regular"/>
              </w:rPr>
              <w:t>15</w:t>
            </w:r>
          </w:p>
        </w:tc>
        <w:tc>
          <w:tcPr>
            <w:tcW w:w="4921" w:type="dxa"/>
          </w:tcPr>
          <w:p w14:paraId="1A7ADFB8"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Друштва за ревизија</w:t>
            </w:r>
          </w:p>
        </w:tc>
        <w:tc>
          <w:tcPr>
            <w:tcW w:w="3339" w:type="dxa"/>
            <w:tcBorders>
              <w:left w:val="single" w:sz="4" w:space="0" w:color="auto"/>
            </w:tcBorders>
            <w:vAlign w:val="center"/>
          </w:tcPr>
          <w:p w14:paraId="76E55D19" w14:textId="77777777" w:rsidR="001164DC" w:rsidRPr="004D65FB" w:rsidRDefault="001164DC" w:rsidP="00931E4E">
            <w:pPr>
              <w:jc w:val="center"/>
              <w:rPr>
                <w:rFonts w:ascii="StobiSans Regular" w:hAnsi="StobiSans Regular"/>
                <w:lang w:val="en-US"/>
              </w:rPr>
            </w:pPr>
            <w:r w:rsidRPr="004D65FB">
              <w:rPr>
                <w:rFonts w:ascii="StobiSans Regular" w:hAnsi="StobiSans Regular"/>
                <w:lang w:val="en-US"/>
              </w:rPr>
              <w:t>43</w:t>
            </w:r>
          </w:p>
        </w:tc>
      </w:tr>
      <w:tr w:rsidR="001164DC" w:rsidRPr="004D65FB" w14:paraId="29486D71"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7DC7DB8A" w14:textId="77777777" w:rsidR="001164DC" w:rsidRPr="004D65FB" w:rsidRDefault="001164DC" w:rsidP="00931E4E">
            <w:pPr>
              <w:jc w:val="both"/>
              <w:rPr>
                <w:rFonts w:ascii="StobiSans Regular" w:hAnsi="StobiSans Regular"/>
              </w:rPr>
            </w:pPr>
            <w:r w:rsidRPr="004D65FB">
              <w:rPr>
                <w:rFonts w:ascii="StobiSans Regular" w:hAnsi="StobiSans Regular"/>
              </w:rPr>
              <w:t>16</w:t>
            </w:r>
          </w:p>
        </w:tc>
        <w:tc>
          <w:tcPr>
            <w:tcW w:w="4921" w:type="dxa"/>
          </w:tcPr>
          <w:p w14:paraId="773E2F78"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Друштва за сметководство</w:t>
            </w:r>
          </w:p>
        </w:tc>
        <w:tc>
          <w:tcPr>
            <w:tcW w:w="3339" w:type="dxa"/>
            <w:tcBorders>
              <w:left w:val="single" w:sz="4" w:space="0" w:color="auto"/>
            </w:tcBorders>
            <w:vAlign w:val="center"/>
          </w:tcPr>
          <w:p w14:paraId="27B015FE" w14:textId="5F2C767B" w:rsidR="001164DC" w:rsidRPr="004D65FB" w:rsidRDefault="00843787" w:rsidP="00931E4E">
            <w:pPr>
              <w:jc w:val="center"/>
              <w:rPr>
                <w:rFonts w:ascii="StobiSans Regular" w:hAnsi="StobiSans Regular"/>
              </w:rPr>
            </w:pPr>
            <w:r>
              <w:rPr>
                <w:rFonts w:ascii="StobiSans Regular" w:hAnsi="StobiSans Regular"/>
              </w:rPr>
              <w:t>2019</w:t>
            </w:r>
          </w:p>
        </w:tc>
      </w:tr>
      <w:tr w:rsidR="001164DC" w:rsidRPr="004D65FB" w14:paraId="6DD96640"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5A9B5C6B" w14:textId="77777777" w:rsidR="001164DC" w:rsidRPr="004D65FB" w:rsidRDefault="001164DC" w:rsidP="00931E4E">
            <w:pPr>
              <w:jc w:val="both"/>
              <w:rPr>
                <w:rFonts w:ascii="StobiSans Regular" w:hAnsi="StobiSans Regular"/>
              </w:rPr>
            </w:pPr>
            <w:r w:rsidRPr="004D65FB">
              <w:rPr>
                <w:rFonts w:ascii="StobiSans Regular" w:hAnsi="StobiSans Regular"/>
              </w:rPr>
              <w:t>17</w:t>
            </w:r>
          </w:p>
        </w:tc>
        <w:tc>
          <w:tcPr>
            <w:tcW w:w="4921" w:type="dxa"/>
          </w:tcPr>
          <w:p w14:paraId="153562F2"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Адвокати и адвокатски друштва</w:t>
            </w:r>
          </w:p>
        </w:tc>
        <w:tc>
          <w:tcPr>
            <w:tcW w:w="3339" w:type="dxa"/>
            <w:tcBorders>
              <w:left w:val="single" w:sz="4" w:space="0" w:color="auto"/>
            </w:tcBorders>
            <w:vAlign w:val="center"/>
          </w:tcPr>
          <w:p w14:paraId="3C218ADF" w14:textId="47CA3429" w:rsidR="001164DC" w:rsidRPr="004D65FB" w:rsidRDefault="00843787" w:rsidP="00931E4E">
            <w:pPr>
              <w:jc w:val="center"/>
              <w:rPr>
                <w:rFonts w:ascii="StobiSans Regular" w:hAnsi="StobiSans Regular"/>
              </w:rPr>
            </w:pPr>
            <w:r>
              <w:rPr>
                <w:rFonts w:ascii="StobiSans Regular" w:hAnsi="StobiSans Regular"/>
              </w:rPr>
              <w:t>1944</w:t>
            </w:r>
          </w:p>
        </w:tc>
      </w:tr>
      <w:tr w:rsidR="001164DC" w:rsidRPr="004D65FB" w14:paraId="26F91581"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48348BE7" w14:textId="77777777" w:rsidR="001164DC" w:rsidRPr="004D65FB" w:rsidRDefault="001164DC" w:rsidP="00931E4E">
            <w:pPr>
              <w:jc w:val="both"/>
              <w:rPr>
                <w:rFonts w:ascii="StobiSans Regular" w:hAnsi="StobiSans Regular"/>
              </w:rPr>
            </w:pPr>
            <w:r w:rsidRPr="004D65FB">
              <w:rPr>
                <w:rFonts w:ascii="StobiSans Regular" w:hAnsi="StobiSans Regular"/>
              </w:rPr>
              <w:t>18</w:t>
            </w:r>
          </w:p>
        </w:tc>
        <w:tc>
          <w:tcPr>
            <w:tcW w:w="4921" w:type="dxa"/>
          </w:tcPr>
          <w:p w14:paraId="22E7F111"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Нотари</w:t>
            </w:r>
          </w:p>
        </w:tc>
        <w:tc>
          <w:tcPr>
            <w:tcW w:w="3339" w:type="dxa"/>
            <w:tcBorders>
              <w:left w:val="single" w:sz="4" w:space="0" w:color="auto"/>
            </w:tcBorders>
            <w:vAlign w:val="center"/>
          </w:tcPr>
          <w:p w14:paraId="3717CBFA" w14:textId="333FDCD1" w:rsidR="001164DC" w:rsidRPr="004D65FB" w:rsidRDefault="00843787" w:rsidP="00931E4E">
            <w:pPr>
              <w:jc w:val="center"/>
              <w:rPr>
                <w:rFonts w:ascii="StobiSans Regular" w:hAnsi="StobiSans Regular"/>
              </w:rPr>
            </w:pPr>
            <w:r>
              <w:rPr>
                <w:rFonts w:ascii="StobiSans Regular" w:hAnsi="StobiSans Regular"/>
              </w:rPr>
              <w:t>212</w:t>
            </w:r>
          </w:p>
        </w:tc>
      </w:tr>
      <w:tr w:rsidR="001164DC" w:rsidRPr="004D65FB" w14:paraId="4D98B574"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3CBACDFB" w14:textId="77777777" w:rsidR="001164DC" w:rsidRPr="004D65FB" w:rsidRDefault="001164DC" w:rsidP="00931E4E">
            <w:pPr>
              <w:jc w:val="both"/>
              <w:rPr>
                <w:rFonts w:ascii="StobiSans Regular" w:hAnsi="StobiSans Regular"/>
              </w:rPr>
            </w:pPr>
            <w:r w:rsidRPr="004D65FB">
              <w:rPr>
                <w:rFonts w:ascii="StobiSans Regular" w:hAnsi="StobiSans Regular"/>
              </w:rPr>
              <w:t>19</w:t>
            </w:r>
          </w:p>
        </w:tc>
        <w:tc>
          <w:tcPr>
            <w:tcW w:w="4921" w:type="dxa"/>
          </w:tcPr>
          <w:p w14:paraId="657CE109"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Приредувачи на игри на среќа во казино</w:t>
            </w:r>
          </w:p>
        </w:tc>
        <w:tc>
          <w:tcPr>
            <w:tcW w:w="3339" w:type="dxa"/>
            <w:tcBorders>
              <w:left w:val="single" w:sz="4" w:space="0" w:color="auto"/>
            </w:tcBorders>
            <w:vAlign w:val="center"/>
          </w:tcPr>
          <w:p w14:paraId="02D201B9" w14:textId="34070230" w:rsidR="001164DC" w:rsidRPr="004D65FB" w:rsidRDefault="00843787" w:rsidP="00931E4E">
            <w:pPr>
              <w:jc w:val="center"/>
              <w:rPr>
                <w:rFonts w:ascii="StobiSans Regular" w:hAnsi="StobiSans Regular"/>
              </w:rPr>
            </w:pPr>
            <w:r>
              <w:rPr>
                <w:rFonts w:ascii="StobiSans Regular" w:hAnsi="StobiSans Regular"/>
              </w:rPr>
              <w:t>9</w:t>
            </w:r>
          </w:p>
        </w:tc>
      </w:tr>
      <w:tr w:rsidR="001164DC" w:rsidRPr="004D65FB" w14:paraId="2969F61E"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7675F32A" w14:textId="77777777" w:rsidR="001164DC" w:rsidRPr="004D65FB" w:rsidRDefault="001164DC" w:rsidP="00931E4E">
            <w:pPr>
              <w:jc w:val="both"/>
              <w:rPr>
                <w:rFonts w:ascii="StobiSans Regular" w:hAnsi="StobiSans Regular"/>
                <w:lang w:val="en-US"/>
              </w:rPr>
            </w:pPr>
            <w:r w:rsidRPr="004D65FB">
              <w:rPr>
                <w:rFonts w:ascii="StobiSans Regular" w:hAnsi="StobiSans Regular"/>
                <w:lang w:val="en-US"/>
              </w:rPr>
              <w:t>20</w:t>
            </w:r>
          </w:p>
        </w:tc>
        <w:tc>
          <w:tcPr>
            <w:tcW w:w="4921" w:type="dxa"/>
          </w:tcPr>
          <w:p w14:paraId="25FE82CD"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Приредувачи на игри на среќа во обложувалница</w:t>
            </w:r>
          </w:p>
        </w:tc>
        <w:tc>
          <w:tcPr>
            <w:tcW w:w="3339" w:type="dxa"/>
            <w:tcBorders>
              <w:left w:val="single" w:sz="4" w:space="0" w:color="auto"/>
            </w:tcBorders>
            <w:vAlign w:val="center"/>
          </w:tcPr>
          <w:p w14:paraId="2FECC5B8" w14:textId="77777777" w:rsidR="001164DC" w:rsidRPr="004D65FB" w:rsidRDefault="001164DC" w:rsidP="00931E4E">
            <w:pPr>
              <w:jc w:val="center"/>
              <w:rPr>
                <w:rFonts w:ascii="StobiSans Regular" w:hAnsi="StobiSans Regular"/>
                <w:lang w:val="en-US"/>
              </w:rPr>
            </w:pPr>
            <w:r w:rsidRPr="004D65FB">
              <w:rPr>
                <w:rFonts w:ascii="StobiSans Regular" w:hAnsi="StobiSans Regular"/>
                <w:lang w:val="en-US"/>
              </w:rPr>
              <w:t>7</w:t>
            </w:r>
          </w:p>
        </w:tc>
      </w:tr>
      <w:tr w:rsidR="001164DC" w:rsidRPr="004D65FB" w14:paraId="6CD8DB4C"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6113A14E" w14:textId="77777777" w:rsidR="001164DC" w:rsidRPr="004D65FB" w:rsidRDefault="001164DC" w:rsidP="00931E4E">
            <w:pPr>
              <w:jc w:val="both"/>
              <w:rPr>
                <w:rFonts w:ascii="StobiSans Regular" w:hAnsi="StobiSans Regular"/>
                <w:lang w:val="en-US"/>
              </w:rPr>
            </w:pPr>
            <w:r w:rsidRPr="004D65FB">
              <w:rPr>
                <w:rFonts w:ascii="StobiSans Regular" w:hAnsi="StobiSans Regular"/>
                <w:lang w:val="en-US"/>
              </w:rPr>
              <w:t>21</w:t>
            </w:r>
          </w:p>
        </w:tc>
        <w:tc>
          <w:tcPr>
            <w:tcW w:w="4921" w:type="dxa"/>
          </w:tcPr>
          <w:p w14:paraId="49202752"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 xml:space="preserve">Приредувачи на игри на среќа во автомат клуб </w:t>
            </w:r>
          </w:p>
        </w:tc>
        <w:tc>
          <w:tcPr>
            <w:tcW w:w="3339" w:type="dxa"/>
            <w:tcBorders>
              <w:left w:val="single" w:sz="4" w:space="0" w:color="auto"/>
            </w:tcBorders>
            <w:vAlign w:val="center"/>
          </w:tcPr>
          <w:p w14:paraId="71914389" w14:textId="0BEBB120" w:rsidR="001164DC" w:rsidRPr="004D65FB" w:rsidRDefault="00843787" w:rsidP="00931E4E">
            <w:pPr>
              <w:jc w:val="center"/>
              <w:rPr>
                <w:rFonts w:ascii="StobiSans Regular" w:hAnsi="StobiSans Regular"/>
              </w:rPr>
            </w:pPr>
            <w:r>
              <w:rPr>
                <w:rFonts w:ascii="StobiSans Regular" w:hAnsi="StobiSans Regular"/>
              </w:rPr>
              <w:t>29</w:t>
            </w:r>
          </w:p>
        </w:tc>
      </w:tr>
      <w:tr w:rsidR="001164DC" w:rsidRPr="004D65FB" w14:paraId="22CE5833"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5661EE9D" w14:textId="77777777" w:rsidR="001164DC" w:rsidRPr="004D65FB" w:rsidRDefault="001164DC" w:rsidP="00931E4E">
            <w:pPr>
              <w:jc w:val="both"/>
              <w:rPr>
                <w:rFonts w:ascii="StobiSans Regular" w:hAnsi="StobiSans Regular"/>
              </w:rPr>
            </w:pPr>
            <w:r w:rsidRPr="004D65FB">
              <w:rPr>
                <w:rFonts w:ascii="StobiSans Regular" w:hAnsi="StobiSans Regular"/>
              </w:rPr>
              <w:t>22</w:t>
            </w:r>
          </w:p>
        </w:tc>
        <w:tc>
          <w:tcPr>
            <w:tcW w:w="4921" w:type="dxa"/>
          </w:tcPr>
          <w:p w14:paraId="060BEE8E"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 xml:space="preserve">Приредувачи на интернет игри на среќа </w:t>
            </w:r>
          </w:p>
        </w:tc>
        <w:tc>
          <w:tcPr>
            <w:tcW w:w="3339" w:type="dxa"/>
            <w:tcBorders>
              <w:left w:val="single" w:sz="4" w:space="0" w:color="auto"/>
            </w:tcBorders>
            <w:vAlign w:val="center"/>
          </w:tcPr>
          <w:p w14:paraId="12CB782F" w14:textId="77777777" w:rsidR="001164DC" w:rsidRPr="004D65FB" w:rsidRDefault="001164DC" w:rsidP="00931E4E">
            <w:pPr>
              <w:jc w:val="center"/>
              <w:rPr>
                <w:rFonts w:ascii="StobiSans Regular" w:hAnsi="StobiSans Regular"/>
              </w:rPr>
            </w:pPr>
            <w:r w:rsidRPr="004D65FB">
              <w:rPr>
                <w:rFonts w:ascii="StobiSans Regular" w:hAnsi="StobiSans Regular"/>
              </w:rPr>
              <w:t>1</w:t>
            </w:r>
          </w:p>
        </w:tc>
      </w:tr>
      <w:tr w:rsidR="001164DC" w:rsidRPr="004D65FB" w14:paraId="718E34ED"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611A6E0C" w14:textId="77777777" w:rsidR="001164DC" w:rsidRPr="004D65FB" w:rsidRDefault="001164DC" w:rsidP="00931E4E">
            <w:pPr>
              <w:jc w:val="both"/>
              <w:rPr>
                <w:rFonts w:ascii="StobiSans Regular" w:hAnsi="StobiSans Regular"/>
              </w:rPr>
            </w:pPr>
            <w:r w:rsidRPr="004D65FB">
              <w:rPr>
                <w:rFonts w:ascii="StobiSans Regular" w:hAnsi="StobiSans Regular"/>
              </w:rPr>
              <w:t>23</w:t>
            </w:r>
          </w:p>
        </w:tc>
        <w:tc>
          <w:tcPr>
            <w:tcW w:w="4921" w:type="dxa"/>
          </w:tcPr>
          <w:p w14:paraId="4DFCB42D"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 xml:space="preserve">Приредувачи на игри на среќа – лотариски игри на среќа </w:t>
            </w:r>
          </w:p>
        </w:tc>
        <w:tc>
          <w:tcPr>
            <w:tcW w:w="3339" w:type="dxa"/>
            <w:tcBorders>
              <w:left w:val="single" w:sz="4" w:space="0" w:color="auto"/>
            </w:tcBorders>
            <w:vAlign w:val="center"/>
          </w:tcPr>
          <w:p w14:paraId="7298F8D0" w14:textId="77777777" w:rsidR="001164DC" w:rsidRPr="004D65FB" w:rsidRDefault="001164DC" w:rsidP="00931E4E">
            <w:pPr>
              <w:jc w:val="center"/>
              <w:rPr>
                <w:rFonts w:ascii="StobiSans Regular" w:hAnsi="StobiSans Regular"/>
              </w:rPr>
            </w:pPr>
            <w:r w:rsidRPr="004D65FB">
              <w:rPr>
                <w:rFonts w:ascii="StobiSans Regular" w:hAnsi="StobiSans Regular"/>
              </w:rPr>
              <w:t>1</w:t>
            </w:r>
          </w:p>
        </w:tc>
      </w:tr>
      <w:tr w:rsidR="001164DC" w:rsidRPr="004D65FB" w14:paraId="1E6C849E"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7791618E" w14:textId="77777777" w:rsidR="001164DC" w:rsidRPr="004D65FB" w:rsidRDefault="001164DC" w:rsidP="00931E4E">
            <w:pPr>
              <w:jc w:val="both"/>
              <w:rPr>
                <w:rFonts w:ascii="StobiSans Regular" w:hAnsi="StobiSans Regular"/>
              </w:rPr>
            </w:pPr>
            <w:r w:rsidRPr="004D65FB">
              <w:rPr>
                <w:rFonts w:ascii="StobiSans Regular" w:hAnsi="StobiSans Regular"/>
              </w:rPr>
              <w:t>24</w:t>
            </w:r>
          </w:p>
        </w:tc>
        <w:tc>
          <w:tcPr>
            <w:tcW w:w="4921" w:type="dxa"/>
          </w:tcPr>
          <w:p w14:paraId="1F586F5C"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 xml:space="preserve">Приредувачи на игри на среќа – томбола од затворен тип </w:t>
            </w:r>
          </w:p>
        </w:tc>
        <w:tc>
          <w:tcPr>
            <w:tcW w:w="3339" w:type="dxa"/>
            <w:tcBorders>
              <w:left w:val="single" w:sz="4" w:space="0" w:color="auto"/>
            </w:tcBorders>
            <w:vAlign w:val="center"/>
          </w:tcPr>
          <w:p w14:paraId="1EB4F01E" w14:textId="77777777" w:rsidR="001164DC" w:rsidRPr="004D65FB" w:rsidRDefault="001164DC" w:rsidP="00931E4E">
            <w:pPr>
              <w:jc w:val="center"/>
              <w:rPr>
                <w:rFonts w:ascii="StobiSans Regular" w:hAnsi="StobiSans Regular"/>
              </w:rPr>
            </w:pPr>
            <w:r w:rsidRPr="004D65FB">
              <w:rPr>
                <w:rFonts w:ascii="StobiSans Regular" w:hAnsi="StobiSans Regular"/>
              </w:rPr>
              <w:t>0</w:t>
            </w:r>
          </w:p>
        </w:tc>
      </w:tr>
      <w:tr w:rsidR="001164DC" w:rsidRPr="004D65FB" w14:paraId="6385B6B4"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44287372" w14:textId="77777777" w:rsidR="001164DC" w:rsidRPr="004D65FB" w:rsidRDefault="001164DC" w:rsidP="00931E4E">
            <w:pPr>
              <w:jc w:val="both"/>
              <w:rPr>
                <w:rFonts w:ascii="StobiSans Regular" w:hAnsi="StobiSans Regular"/>
              </w:rPr>
            </w:pPr>
            <w:r w:rsidRPr="004D65FB">
              <w:rPr>
                <w:rFonts w:ascii="StobiSans Regular" w:hAnsi="StobiSans Regular"/>
                <w:lang w:val="en-US"/>
              </w:rPr>
              <w:t>2</w:t>
            </w:r>
            <w:r w:rsidRPr="004D65FB">
              <w:rPr>
                <w:rFonts w:ascii="StobiSans Regular" w:hAnsi="StobiSans Regular"/>
              </w:rPr>
              <w:t>5</w:t>
            </w:r>
          </w:p>
        </w:tc>
        <w:tc>
          <w:tcPr>
            <w:tcW w:w="4921" w:type="dxa"/>
          </w:tcPr>
          <w:p w14:paraId="5EE1B248"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Правни лица кои примаат во залог подвижни предмети и недвижности (заложувалници)</w:t>
            </w:r>
          </w:p>
        </w:tc>
        <w:tc>
          <w:tcPr>
            <w:tcW w:w="3339" w:type="dxa"/>
            <w:tcBorders>
              <w:left w:val="single" w:sz="4" w:space="0" w:color="auto"/>
            </w:tcBorders>
            <w:vAlign w:val="center"/>
          </w:tcPr>
          <w:p w14:paraId="13815424" w14:textId="77777777" w:rsidR="001164DC" w:rsidRPr="004D65FB" w:rsidRDefault="001164DC" w:rsidP="00931E4E">
            <w:pPr>
              <w:jc w:val="center"/>
              <w:rPr>
                <w:rFonts w:ascii="StobiSans Regular" w:hAnsi="StobiSans Regular"/>
              </w:rPr>
            </w:pPr>
            <w:r w:rsidRPr="004D65FB">
              <w:rPr>
                <w:rFonts w:ascii="StobiSans Regular" w:hAnsi="StobiSans Regular"/>
              </w:rPr>
              <w:t>12</w:t>
            </w:r>
          </w:p>
        </w:tc>
      </w:tr>
      <w:tr w:rsidR="001164DC" w:rsidRPr="004D65FB" w14:paraId="546BDC68"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1BBEF820" w14:textId="77777777" w:rsidR="001164DC" w:rsidRPr="004D65FB" w:rsidRDefault="001164DC" w:rsidP="00931E4E">
            <w:pPr>
              <w:jc w:val="both"/>
              <w:rPr>
                <w:rFonts w:ascii="StobiSans Regular" w:hAnsi="StobiSans Regular"/>
                <w:lang w:val="en-US"/>
              </w:rPr>
            </w:pPr>
            <w:r w:rsidRPr="004D65FB">
              <w:rPr>
                <w:rFonts w:ascii="StobiSans Regular" w:hAnsi="StobiSans Regular"/>
                <w:lang w:val="en-US"/>
              </w:rPr>
              <w:t>26</w:t>
            </w:r>
          </w:p>
        </w:tc>
        <w:tc>
          <w:tcPr>
            <w:tcW w:w="4921" w:type="dxa"/>
          </w:tcPr>
          <w:p w14:paraId="0841AA36"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Централен депозитар за хартии од вредност</w:t>
            </w:r>
          </w:p>
        </w:tc>
        <w:tc>
          <w:tcPr>
            <w:tcW w:w="3339" w:type="dxa"/>
            <w:tcBorders>
              <w:left w:val="single" w:sz="4" w:space="0" w:color="auto"/>
            </w:tcBorders>
            <w:vAlign w:val="center"/>
          </w:tcPr>
          <w:p w14:paraId="5A2B9123" w14:textId="77777777" w:rsidR="001164DC" w:rsidRPr="004D65FB" w:rsidRDefault="001164DC" w:rsidP="00931E4E">
            <w:pPr>
              <w:jc w:val="center"/>
              <w:rPr>
                <w:rFonts w:ascii="StobiSans Regular" w:hAnsi="StobiSans Regular"/>
              </w:rPr>
            </w:pPr>
            <w:r w:rsidRPr="004D65FB">
              <w:rPr>
                <w:rFonts w:ascii="StobiSans Regular" w:hAnsi="StobiSans Regular"/>
              </w:rPr>
              <w:t>1</w:t>
            </w:r>
          </w:p>
        </w:tc>
      </w:tr>
      <w:tr w:rsidR="001164DC" w:rsidRPr="004D65FB" w14:paraId="172D512D"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48F362D0" w14:textId="77777777" w:rsidR="001164DC" w:rsidRPr="004D65FB" w:rsidRDefault="001164DC" w:rsidP="00931E4E">
            <w:pPr>
              <w:jc w:val="both"/>
              <w:rPr>
                <w:rFonts w:ascii="StobiSans Regular" w:hAnsi="StobiSans Regular"/>
              </w:rPr>
            </w:pPr>
            <w:r w:rsidRPr="004D65FB">
              <w:rPr>
                <w:rFonts w:ascii="StobiSans Regular" w:hAnsi="StobiSans Regular"/>
              </w:rPr>
              <w:t>27</w:t>
            </w:r>
          </w:p>
        </w:tc>
        <w:tc>
          <w:tcPr>
            <w:tcW w:w="4921" w:type="dxa"/>
          </w:tcPr>
          <w:p w14:paraId="3C22A805"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Даватели на услуги на трустови или правни лица</w:t>
            </w:r>
          </w:p>
        </w:tc>
        <w:tc>
          <w:tcPr>
            <w:tcW w:w="3339" w:type="dxa"/>
            <w:tcBorders>
              <w:left w:val="single" w:sz="4" w:space="0" w:color="auto"/>
            </w:tcBorders>
            <w:vAlign w:val="center"/>
          </w:tcPr>
          <w:p w14:paraId="18949538" w14:textId="77777777" w:rsidR="001164DC" w:rsidRPr="004D65FB" w:rsidRDefault="001164DC" w:rsidP="00931E4E">
            <w:pPr>
              <w:jc w:val="center"/>
              <w:rPr>
                <w:rFonts w:ascii="StobiSans Regular" w:hAnsi="StobiSans Regular"/>
                <w:lang w:val="en-US"/>
              </w:rPr>
            </w:pPr>
            <w:r w:rsidRPr="004D65FB">
              <w:rPr>
                <w:rFonts w:ascii="StobiSans Regular" w:hAnsi="StobiSans Regular"/>
                <w:lang w:val="en-US"/>
              </w:rPr>
              <w:t>0</w:t>
            </w:r>
          </w:p>
        </w:tc>
      </w:tr>
      <w:tr w:rsidR="001164DC" w:rsidRPr="004D65FB" w14:paraId="5B8D9B11"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408FD7EE" w14:textId="77777777" w:rsidR="001164DC" w:rsidRPr="004D65FB" w:rsidRDefault="001164DC" w:rsidP="00931E4E">
            <w:pPr>
              <w:jc w:val="both"/>
              <w:rPr>
                <w:rFonts w:ascii="StobiSans Regular" w:hAnsi="StobiSans Regular"/>
              </w:rPr>
            </w:pPr>
            <w:r w:rsidRPr="004D65FB">
              <w:rPr>
                <w:rFonts w:ascii="StobiSans Regular" w:hAnsi="StobiSans Regular"/>
              </w:rPr>
              <w:t>28</w:t>
            </w:r>
          </w:p>
        </w:tc>
        <w:tc>
          <w:tcPr>
            <w:tcW w:w="4921" w:type="dxa"/>
          </w:tcPr>
          <w:p w14:paraId="695BA238"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Правни и физички лица кои даваат услуги за организирање и спроведување на аукции</w:t>
            </w:r>
          </w:p>
        </w:tc>
        <w:tc>
          <w:tcPr>
            <w:tcW w:w="3339" w:type="dxa"/>
            <w:tcBorders>
              <w:left w:val="single" w:sz="4" w:space="0" w:color="auto"/>
            </w:tcBorders>
            <w:vAlign w:val="center"/>
          </w:tcPr>
          <w:p w14:paraId="7B6B3999" w14:textId="77777777" w:rsidR="001164DC" w:rsidRPr="004D65FB" w:rsidRDefault="001164DC" w:rsidP="00931E4E">
            <w:pPr>
              <w:jc w:val="center"/>
              <w:rPr>
                <w:rFonts w:ascii="StobiSans Regular" w:hAnsi="StobiSans Regular"/>
              </w:rPr>
            </w:pPr>
            <w:r w:rsidRPr="004D65FB">
              <w:rPr>
                <w:rFonts w:ascii="StobiSans Regular" w:hAnsi="StobiSans Regular"/>
              </w:rPr>
              <w:t>0</w:t>
            </w:r>
          </w:p>
        </w:tc>
      </w:tr>
      <w:tr w:rsidR="001164DC" w:rsidRPr="004D65FB" w14:paraId="465E6CCA"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6282B803" w14:textId="77777777" w:rsidR="001164DC" w:rsidRPr="004D65FB" w:rsidRDefault="001164DC" w:rsidP="00931E4E">
            <w:pPr>
              <w:jc w:val="both"/>
              <w:rPr>
                <w:rFonts w:ascii="StobiSans Regular" w:hAnsi="StobiSans Regular"/>
              </w:rPr>
            </w:pPr>
            <w:r w:rsidRPr="004D65FB">
              <w:rPr>
                <w:rFonts w:ascii="StobiSans Regular" w:hAnsi="StobiSans Regular"/>
              </w:rPr>
              <w:t>29</w:t>
            </w:r>
          </w:p>
        </w:tc>
        <w:tc>
          <w:tcPr>
            <w:tcW w:w="4921" w:type="dxa"/>
          </w:tcPr>
          <w:p w14:paraId="4BDA26F4"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 xml:space="preserve">Лица кои тргуваат или дејствуваат како посредници во трговија со уметнички дела </w:t>
            </w:r>
          </w:p>
        </w:tc>
        <w:tc>
          <w:tcPr>
            <w:tcW w:w="3339" w:type="dxa"/>
            <w:tcBorders>
              <w:left w:val="single" w:sz="4" w:space="0" w:color="auto"/>
            </w:tcBorders>
            <w:vAlign w:val="center"/>
          </w:tcPr>
          <w:p w14:paraId="0B152CA5" w14:textId="77777777" w:rsidR="001164DC" w:rsidRPr="004D65FB" w:rsidRDefault="001164DC" w:rsidP="00931E4E">
            <w:pPr>
              <w:jc w:val="center"/>
              <w:rPr>
                <w:rFonts w:ascii="StobiSans Regular" w:hAnsi="StobiSans Regular"/>
              </w:rPr>
            </w:pPr>
            <w:r w:rsidRPr="004D65FB">
              <w:rPr>
                <w:rFonts w:ascii="StobiSans Regular" w:hAnsi="StobiSans Regular"/>
              </w:rPr>
              <w:t>0</w:t>
            </w:r>
          </w:p>
        </w:tc>
      </w:tr>
      <w:tr w:rsidR="001164DC" w:rsidRPr="004D65FB" w14:paraId="24F847A9"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2F8059B9" w14:textId="77777777" w:rsidR="001164DC" w:rsidRPr="004D65FB" w:rsidRDefault="001164DC" w:rsidP="00931E4E">
            <w:pPr>
              <w:jc w:val="both"/>
              <w:rPr>
                <w:rFonts w:ascii="StobiSans Regular" w:hAnsi="StobiSans Regular"/>
              </w:rPr>
            </w:pPr>
            <w:r w:rsidRPr="004D65FB">
              <w:rPr>
                <w:rFonts w:ascii="StobiSans Regular" w:hAnsi="StobiSans Regular"/>
              </w:rPr>
              <w:t>30</w:t>
            </w:r>
          </w:p>
        </w:tc>
        <w:tc>
          <w:tcPr>
            <w:tcW w:w="4921" w:type="dxa"/>
          </w:tcPr>
          <w:p w14:paraId="69FEEDF7"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 xml:space="preserve">Лица кои складираат, тргуваат или кои дејствуваат како посредници во трговија со уметнички дела, кога активноста се врши во слободни зони </w:t>
            </w:r>
          </w:p>
        </w:tc>
        <w:tc>
          <w:tcPr>
            <w:tcW w:w="3339" w:type="dxa"/>
            <w:tcBorders>
              <w:left w:val="single" w:sz="4" w:space="0" w:color="auto"/>
            </w:tcBorders>
            <w:vAlign w:val="center"/>
          </w:tcPr>
          <w:p w14:paraId="73FBFBD0" w14:textId="77777777" w:rsidR="001164DC" w:rsidRPr="004D65FB" w:rsidRDefault="001164DC" w:rsidP="00931E4E">
            <w:pPr>
              <w:jc w:val="center"/>
              <w:rPr>
                <w:rFonts w:ascii="StobiSans Regular" w:hAnsi="StobiSans Regular"/>
              </w:rPr>
            </w:pPr>
            <w:r w:rsidRPr="004D65FB">
              <w:rPr>
                <w:rFonts w:ascii="StobiSans Regular" w:hAnsi="StobiSans Regular"/>
              </w:rPr>
              <w:t>0</w:t>
            </w:r>
          </w:p>
        </w:tc>
      </w:tr>
      <w:tr w:rsidR="001164DC" w:rsidRPr="004D65FB" w14:paraId="3BE4BDB2"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63E1E3DA" w14:textId="77777777" w:rsidR="001164DC" w:rsidRPr="004D65FB" w:rsidRDefault="001164DC" w:rsidP="00931E4E">
            <w:pPr>
              <w:jc w:val="both"/>
              <w:rPr>
                <w:rFonts w:ascii="StobiSans Regular" w:hAnsi="StobiSans Regular"/>
              </w:rPr>
            </w:pPr>
            <w:r w:rsidRPr="004D65FB">
              <w:rPr>
                <w:rFonts w:ascii="StobiSans Regular" w:hAnsi="StobiSans Regular"/>
              </w:rPr>
              <w:t>31</w:t>
            </w:r>
          </w:p>
        </w:tc>
        <w:tc>
          <w:tcPr>
            <w:tcW w:w="4921" w:type="dxa"/>
          </w:tcPr>
          <w:p w14:paraId="6BEF0AA5"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Правни лица чија дејност е купопродажба на нови возила</w:t>
            </w:r>
            <w:r w:rsidRPr="004D65FB">
              <w:rPr>
                <w:rFonts w:ascii="StobiSans Regular" w:hAnsi="StobiSans Regular" w:cs="Arial"/>
                <w:b/>
                <w:color w:val="000000"/>
                <w:vertAlign w:val="superscript"/>
              </w:rPr>
              <w:footnoteReference w:id="1"/>
            </w:r>
          </w:p>
        </w:tc>
        <w:tc>
          <w:tcPr>
            <w:tcW w:w="3339" w:type="dxa"/>
            <w:tcBorders>
              <w:left w:val="single" w:sz="4" w:space="0" w:color="auto"/>
            </w:tcBorders>
            <w:vAlign w:val="center"/>
          </w:tcPr>
          <w:p w14:paraId="4C783DB9" w14:textId="77777777" w:rsidR="001164DC" w:rsidRPr="004D65FB" w:rsidRDefault="001164DC" w:rsidP="00931E4E">
            <w:pPr>
              <w:jc w:val="center"/>
              <w:rPr>
                <w:rFonts w:ascii="StobiSans Regular" w:hAnsi="StobiSans Regular"/>
              </w:rPr>
            </w:pPr>
            <w:r w:rsidRPr="004D65FB">
              <w:rPr>
                <w:rFonts w:ascii="StobiSans Regular" w:hAnsi="StobiSans Regular"/>
              </w:rPr>
              <w:t>244</w:t>
            </w:r>
          </w:p>
        </w:tc>
      </w:tr>
      <w:tr w:rsidR="001164DC" w:rsidRPr="004D65FB" w14:paraId="470D2A9D"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514E272F" w14:textId="77777777" w:rsidR="001164DC" w:rsidRPr="004D65FB" w:rsidRDefault="001164DC" w:rsidP="00931E4E">
            <w:pPr>
              <w:jc w:val="both"/>
              <w:rPr>
                <w:rFonts w:ascii="StobiSans Regular" w:hAnsi="StobiSans Regular"/>
              </w:rPr>
            </w:pPr>
            <w:r w:rsidRPr="004D65FB">
              <w:rPr>
                <w:rFonts w:ascii="StobiSans Regular" w:hAnsi="StobiSans Regular"/>
              </w:rPr>
              <w:t>32</w:t>
            </w:r>
          </w:p>
        </w:tc>
        <w:tc>
          <w:tcPr>
            <w:tcW w:w="4921" w:type="dxa"/>
          </w:tcPr>
          <w:p w14:paraId="3E4227E4"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Извршители</w:t>
            </w:r>
            <w:r w:rsidRPr="004D65FB">
              <w:rPr>
                <w:rFonts w:ascii="StobiSans Regular" w:hAnsi="StobiSans Regular" w:cs="Arial"/>
                <w:b/>
                <w:color w:val="000000"/>
                <w:vertAlign w:val="superscript"/>
              </w:rPr>
              <w:footnoteReference w:id="2"/>
            </w:r>
          </w:p>
        </w:tc>
        <w:tc>
          <w:tcPr>
            <w:tcW w:w="3339" w:type="dxa"/>
            <w:tcBorders>
              <w:left w:val="single" w:sz="4" w:space="0" w:color="auto"/>
            </w:tcBorders>
            <w:vAlign w:val="center"/>
          </w:tcPr>
          <w:p w14:paraId="0B012C4D" w14:textId="6BF6C940" w:rsidR="001164DC" w:rsidRPr="00843787" w:rsidRDefault="00843787" w:rsidP="00931E4E">
            <w:pPr>
              <w:jc w:val="center"/>
              <w:rPr>
                <w:rFonts w:ascii="StobiSans Regular" w:hAnsi="StobiSans Regular"/>
              </w:rPr>
            </w:pPr>
            <w:r>
              <w:rPr>
                <w:rFonts w:ascii="StobiSans Regular" w:hAnsi="StobiSans Regular"/>
              </w:rPr>
              <w:t>97</w:t>
            </w:r>
          </w:p>
        </w:tc>
      </w:tr>
      <w:tr w:rsidR="001164DC" w:rsidRPr="004D65FB" w14:paraId="03B6E787"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Pr>
        <w:tc>
          <w:tcPr>
            <w:tcW w:w="735" w:type="dxa"/>
          </w:tcPr>
          <w:p w14:paraId="5F289C0E" w14:textId="77777777" w:rsidR="001164DC" w:rsidRPr="004D65FB" w:rsidRDefault="001164DC" w:rsidP="00931E4E">
            <w:pPr>
              <w:jc w:val="both"/>
              <w:rPr>
                <w:rFonts w:ascii="StobiSans Regular" w:hAnsi="StobiSans Regular"/>
              </w:rPr>
            </w:pPr>
            <w:r w:rsidRPr="004D65FB">
              <w:rPr>
                <w:rFonts w:ascii="StobiSans Regular" w:hAnsi="StobiSans Regular"/>
              </w:rPr>
              <w:t>33</w:t>
            </w:r>
          </w:p>
        </w:tc>
        <w:tc>
          <w:tcPr>
            <w:tcW w:w="4921" w:type="dxa"/>
          </w:tcPr>
          <w:p w14:paraId="33F7A8D1" w14:textId="77777777" w:rsidR="001164DC" w:rsidRPr="004D65FB" w:rsidRDefault="001164DC" w:rsidP="00931E4E">
            <w:pPr>
              <w:jc w:val="both"/>
              <w:rPr>
                <w:rFonts w:ascii="StobiSans Regular" w:hAnsi="StobiSans Regular"/>
                <w:color w:val="000000"/>
              </w:rPr>
            </w:pPr>
            <w:r w:rsidRPr="004D65FB">
              <w:rPr>
                <w:rFonts w:ascii="StobiSans Regular" w:hAnsi="StobiSans Regular"/>
                <w:color w:val="000000"/>
              </w:rPr>
              <w:t>Даватели на услуги поврзани со виртуелни средства</w:t>
            </w:r>
            <w:r w:rsidRPr="004D65FB">
              <w:rPr>
                <w:rFonts w:ascii="StobiSans Regular" w:hAnsi="StobiSans Regular"/>
                <w:b/>
                <w:color w:val="000000"/>
                <w:vertAlign w:val="superscript"/>
              </w:rPr>
              <w:footnoteReference w:id="3"/>
            </w:r>
            <w:r w:rsidRPr="004D65FB">
              <w:rPr>
                <w:rFonts w:ascii="StobiSans Regular" w:hAnsi="StobiSans Regular"/>
                <w:color w:val="000000"/>
              </w:rPr>
              <w:t xml:space="preserve"> </w:t>
            </w:r>
          </w:p>
        </w:tc>
        <w:tc>
          <w:tcPr>
            <w:tcW w:w="3339" w:type="dxa"/>
            <w:tcBorders>
              <w:left w:val="single" w:sz="4" w:space="0" w:color="auto"/>
            </w:tcBorders>
            <w:vAlign w:val="center"/>
          </w:tcPr>
          <w:p w14:paraId="3F142AB3" w14:textId="77777777" w:rsidR="001164DC" w:rsidRPr="004D65FB" w:rsidRDefault="001164DC" w:rsidP="00931E4E">
            <w:pPr>
              <w:jc w:val="center"/>
              <w:rPr>
                <w:rFonts w:ascii="StobiSans Regular" w:hAnsi="StobiSans Regular"/>
              </w:rPr>
            </w:pPr>
            <w:r w:rsidRPr="004D65FB">
              <w:rPr>
                <w:rFonts w:ascii="StobiSans Regular" w:hAnsi="StobiSans Regular"/>
              </w:rPr>
              <w:t>26</w:t>
            </w:r>
          </w:p>
        </w:tc>
      </w:tr>
      <w:tr w:rsidR="001164DC" w:rsidRPr="004D65FB" w14:paraId="5920A210" w14:textId="77777777" w:rsidTr="00931E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21" w:type="dxa"/>
          <w:trHeight w:val="332"/>
        </w:trPr>
        <w:tc>
          <w:tcPr>
            <w:tcW w:w="5656" w:type="dxa"/>
            <w:gridSpan w:val="2"/>
            <w:shd w:val="clear" w:color="auto" w:fill="A6A6A6"/>
            <w:vAlign w:val="center"/>
          </w:tcPr>
          <w:p w14:paraId="1ADCD8FF" w14:textId="77777777" w:rsidR="001164DC" w:rsidRPr="004D65FB" w:rsidRDefault="001164DC" w:rsidP="00931E4E">
            <w:pPr>
              <w:jc w:val="center"/>
              <w:rPr>
                <w:rFonts w:ascii="StobiSans Regular" w:hAnsi="StobiSans Regular"/>
                <w:b/>
              </w:rPr>
            </w:pPr>
            <w:r w:rsidRPr="004D65FB">
              <w:rPr>
                <w:rFonts w:ascii="StobiSans Regular" w:hAnsi="StobiSans Regular"/>
                <w:b/>
              </w:rPr>
              <w:t>ВКУПНО:</w:t>
            </w:r>
          </w:p>
        </w:tc>
        <w:tc>
          <w:tcPr>
            <w:tcW w:w="3339" w:type="dxa"/>
            <w:tcBorders>
              <w:left w:val="single" w:sz="4" w:space="0" w:color="auto"/>
            </w:tcBorders>
            <w:shd w:val="clear" w:color="auto" w:fill="A6A6A6"/>
            <w:vAlign w:val="center"/>
          </w:tcPr>
          <w:p w14:paraId="257D75E5" w14:textId="77777777" w:rsidR="001164DC" w:rsidRPr="002D2F65" w:rsidRDefault="001164DC" w:rsidP="00931E4E">
            <w:pPr>
              <w:jc w:val="center"/>
              <w:rPr>
                <w:rFonts w:ascii="StobiSans Regular" w:hAnsi="StobiSans Regular"/>
                <w:b/>
                <w:lang w:val="en-US"/>
              </w:rPr>
            </w:pPr>
            <w:r>
              <w:rPr>
                <w:rFonts w:ascii="StobiSans Regular" w:hAnsi="StobiSans Regular"/>
                <w:b/>
                <w:lang w:val="en-US"/>
              </w:rPr>
              <w:t>5.135</w:t>
            </w:r>
          </w:p>
        </w:tc>
      </w:tr>
    </w:tbl>
    <w:p w14:paraId="787AEE2E" w14:textId="77777777" w:rsidR="00A10BB6" w:rsidRDefault="00A10BB6" w:rsidP="0074777E">
      <w:pPr>
        <w:keepNext/>
        <w:keepLines/>
        <w:spacing w:before="40" w:after="0"/>
        <w:outlineLvl w:val="2"/>
        <w:rPr>
          <w:rFonts w:ascii="StobiSans Regular" w:eastAsiaTheme="majorEastAsia" w:hAnsi="StobiSans Regular" w:cs="Arial"/>
          <w:b/>
          <w:color w:val="1F4D78" w:themeColor="accent1" w:themeShade="7F"/>
        </w:rPr>
      </w:pPr>
      <w:bookmarkStart w:id="8" w:name="_Toc155251343"/>
      <w:bookmarkStart w:id="9" w:name="_Toc65526706"/>
      <w:bookmarkEnd w:id="7"/>
    </w:p>
    <w:p w14:paraId="1F105C6A" w14:textId="77777777" w:rsidR="00A10BB6" w:rsidRDefault="00A10BB6" w:rsidP="0074777E">
      <w:pPr>
        <w:keepNext/>
        <w:keepLines/>
        <w:spacing w:before="40" w:after="0"/>
        <w:outlineLvl w:val="2"/>
        <w:rPr>
          <w:rFonts w:ascii="StobiSans Regular" w:eastAsiaTheme="majorEastAsia" w:hAnsi="StobiSans Regular" w:cs="Arial"/>
          <w:b/>
          <w:color w:val="1F4D78" w:themeColor="accent1" w:themeShade="7F"/>
        </w:rPr>
      </w:pPr>
    </w:p>
    <w:p w14:paraId="6BE6093C" w14:textId="77777777" w:rsidR="0074777E" w:rsidRPr="00422475" w:rsidRDefault="0074777E" w:rsidP="0074777E">
      <w:pPr>
        <w:keepNext/>
        <w:keepLines/>
        <w:spacing w:before="40" w:after="0"/>
        <w:outlineLvl w:val="2"/>
        <w:rPr>
          <w:rFonts w:ascii="StobiSans Regular" w:eastAsiaTheme="majorEastAsia" w:hAnsi="StobiSans Regular" w:cs="Arial"/>
          <w:b/>
          <w:color w:val="1F4D78" w:themeColor="accent1" w:themeShade="7F"/>
        </w:rPr>
      </w:pPr>
      <w:r w:rsidRPr="00422475">
        <w:rPr>
          <w:rFonts w:ascii="StobiSans Regular" w:eastAsiaTheme="majorEastAsia" w:hAnsi="StobiSans Regular" w:cs="Arial"/>
          <w:b/>
          <w:color w:val="1F4D78" w:themeColor="accent1" w:themeShade="7F"/>
        </w:rPr>
        <w:t>II.2 Преглед на доставени податоци до Управата</w:t>
      </w:r>
      <w:bookmarkEnd w:id="8"/>
    </w:p>
    <w:p w14:paraId="72FD2327" w14:textId="77777777" w:rsidR="0074777E" w:rsidRPr="00422475" w:rsidRDefault="0074777E" w:rsidP="0074777E">
      <w:pPr>
        <w:keepNext/>
        <w:keepLines/>
        <w:spacing w:before="40" w:after="0"/>
        <w:outlineLvl w:val="2"/>
        <w:rPr>
          <w:rFonts w:ascii="StobiSans Regular" w:eastAsiaTheme="majorEastAsia" w:hAnsi="StobiSans Regular" w:cs="Arial"/>
          <w:b/>
          <w:color w:val="1F4D78" w:themeColor="accent1" w:themeShade="7F"/>
        </w:rPr>
      </w:pPr>
      <w:r w:rsidRPr="00422475">
        <w:rPr>
          <w:rFonts w:ascii="StobiSans Regular" w:eastAsiaTheme="majorEastAsia" w:hAnsi="StobiSans Regular" w:cs="Arial"/>
          <w:b/>
          <w:color w:val="1F4D78" w:themeColor="accent1" w:themeShade="7F"/>
        </w:rPr>
        <w:t xml:space="preserve"> </w:t>
      </w:r>
    </w:p>
    <w:p w14:paraId="743A7FC8" w14:textId="61492652" w:rsidR="0074777E" w:rsidRPr="00422475" w:rsidRDefault="0074777E" w:rsidP="009D7A76">
      <w:pPr>
        <w:jc w:val="both"/>
        <w:rPr>
          <w:rFonts w:ascii="StobiSans Regular" w:hAnsi="StobiSans Regular" w:cs="Arial"/>
        </w:rPr>
      </w:pPr>
      <w:r w:rsidRPr="00422475">
        <w:rPr>
          <w:rFonts w:ascii="StobiSans Regular" w:hAnsi="StobiSans Regular" w:cs="Arial"/>
        </w:rPr>
        <w:t>Една од основните мерки коja субјектите треба во одреден временски рок да</w:t>
      </w:r>
      <w:r w:rsidR="00422B50" w:rsidRPr="00422475">
        <w:rPr>
          <w:rFonts w:ascii="StobiSans Regular" w:hAnsi="StobiSans Regular" w:cs="Arial"/>
        </w:rPr>
        <w:t xml:space="preserve"> ја исполнат е да</w:t>
      </w:r>
      <w:r w:rsidRPr="00422475">
        <w:rPr>
          <w:rFonts w:ascii="StobiSans Regular" w:hAnsi="StobiSans Regular" w:cs="Arial"/>
        </w:rPr>
        <w:t xml:space="preserve"> доставуваат податоци, информации и документи до Управата за реализирани трансакции дефинирани во член 63 и 64 од Законот, како и за сомневања  поврзани со перење пари или финансирање на тероризам дефинирани во член 65 од Законот. Улогата на субјектите е клучна во борбата против овие појави, бидејќи од нивната успешност да ги детектираат сомнителните активности, зависи и успешноста на институциите во системот, навремено да ги откријат, докажат и</w:t>
      </w:r>
      <w:r w:rsidRPr="00422475">
        <w:rPr>
          <w:rFonts w:ascii="StobiSans Regular" w:hAnsi="StobiSans Regular" w:cs="Arial"/>
          <w:color w:val="548DD4"/>
        </w:rPr>
        <w:t xml:space="preserve"> </w:t>
      </w:r>
      <w:r w:rsidRPr="00422475">
        <w:rPr>
          <w:rFonts w:ascii="StobiSans Regular" w:hAnsi="StobiSans Regular" w:cs="Arial"/>
        </w:rPr>
        <w:t xml:space="preserve">потврдат истите. </w:t>
      </w:r>
    </w:p>
    <w:p w14:paraId="03451C2A" w14:textId="6E9900C4" w:rsidR="0074777E" w:rsidRPr="00422475" w:rsidRDefault="0074777E" w:rsidP="009D7A76">
      <w:pPr>
        <w:jc w:val="both"/>
        <w:rPr>
          <w:rFonts w:ascii="StobiSans Regular" w:hAnsi="StobiSans Regular" w:cs="Arial"/>
        </w:rPr>
      </w:pPr>
      <w:r w:rsidRPr="00422475">
        <w:rPr>
          <w:rFonts w:ascii="StobiSans Regular" w:hAnsi="StobiSans Regular" w:cs="Arial"/>
        </w:rPr>
        <w:t xml:space="preserve">Доставувањето на извештај за сомнителна трансакција (во понатамошниот текст: STR) е почетната точка од која започнува процесот на утврдување на постоење сомневање за перење пари или финансирање на тероризам. Ова е една од клучните обврски на субјектите - резултат на сите други </w:t>
      </w:r>
      <w:r w:rsidR="00422B50" w:rsidRPr="00422475">
        <w:rPr>
          <w:rFonts w:ascii="StobiSans Regular" w:hAnsi="StobiSans Regular" w:cs="Arial"/>
        </w:rPr>
        <w:t>мерки и дејствија</w:t>
      </w:r>
      <w:r w:rsidRPr="00422475">
        <w:rPr>
          <w:rFonts w:ascii="StobiSans Regular" w:hAnsi="StobiSans Regular" w:cs="Arial"/>
        </w:rPr>
        <w:t xml:space="preserve"> кои ги применуваат (идентификација, следење на деловните активности, чување на податоци и сл.). Сомневањето, субјектите го утврдуваат врз основа на непосредни сознанија, листите на индикатори</w:t>
      </w:r>
      <w:r w:rsidR="009A2601" w:rsidRPr="00422475">
        <w:rPr>
          <w:rFonts w:ascii="StobiSans Regular" w:hAnsi="StobiSans Regular" w:cs="Arial"/>
        </w:rPr>
        <w:t>,</w:t>
      </w:r>
      <w:r w:rsidRPr="00422475">
        <w:rPr>
          <w:rFonts w:ascii="StobiSans Regular" w:hAnsi="StobiSans Regular" w:cs="Arial"/>
        </w:rPr>
        <w:t xml:space="preserve"> меѓународните листи на терористи и терористички организации</w:t>
      </w:r>
      <w:r w:rsidR="009A2601" w:rsidRPr="00422475">
        <w:rPr>
          <w:rFonts w:ascii="StobiSans Regular" w:hAnsi="StobiSans Regular" w:cs="Arial"/>
        </w:rPr>
        <w:t>, типологии и трендови на перење пари или финансирање на тероризам утврдени од Управата, проценетиот ризик од перење пари и финансирање на тероризам и од утврдениот профил на ризик на клиентот и други релевантни информации</w:t>
      </w:r>
      <w:r w:rsidRPr="00422475">
        <w:rPr>
          <w:rFonts w:ascii="StobiSans Regular" w:hAnsi="StobiSans Regular" w:cs="Arial"/>
        </w:rPr>
        <w:t xml:space="preserve">. </w:t>
      </w:r>
    </w:p>
    <w:bookmarkEnd w:id="9"/>
    <w:p w14:paraId="0D561828" w14:textId="77777777" w:rsidR="009A2601" w:rsidRPr="00422475" w:rsidRDefault="009A2601" w:rsidP="0074777E">
      <w:pPr>
        <w:pStyle w:val="Heading3"/>
        <w:rPr>
          <w:rFonts w:ascii="StobiSans Regular" w:hAnsi="StobiSans Regular" w:cs="Arial"/>
          <w:b/>
          <w:sz w:val="22"/>
          <w:szCs w:val="22"/>
        </w:rPr>
      </w:pPr>
    </w:p>
    <w:p w14:paraId="3AE9600B" w14:textId="77777777" w:rsidR="0074777E" w:rsidRPr="00422475" w:rsidRDefault="0074777E" w:rsidP="0074777E">
      <w:pPr>
        <w:pStyle w:val="Heading3"/>
        <w:rPr>
          <w:rFonts w:ascii="StobiSans Regular" w:hAnsi="StobiSans Regular" w:cs="Arial"/>
          <w:b/>
          <w:sz w:val="22"/>
          <w:szCs w:val="22"/>
        </w:rPr>
      </w:pPr>
      <w:bookmarkStart w:id="10" w:name="_Toc155251344"/>
      <w:r w:rsidRPr="00422475">
        <w:rPr>
          <w:rFonts w:ascii="StobiSans Regular" w:hAnsi="StobiSans Regular" w:cs="Arial"/>
          <w:b/>
          <w:sz w:val="22"/>
          <w:szCs w:val="22"/>
        </w:rPr>
        <w:t>II.2.1 Примени извештаи за сомнителни трансакции (STR)</w:t>
      </w:r>
      <w:bookmarkEnd w:id="10"/>
    </w:p>
    <w:p w14:paraId="26166898" w14:textId="77777777" w:rsidR="0074777E" w:rsidRPr="00422475" w:rsidRDefault="0074777E" w:rsidP="0074777E">
      <w:pPr>
        <w:rPr>
          <w:rFonts w:ascii="StobiSans Regular" w:hAnsi="StobiSans Regular" w:cs="Arial"/>
        </w:rPr>
      </w:pPr>
    </w:p>
    <w:p w14:paraId="44B75B45" w14:textId="77777777" w:rsidR="00CA2254" w:rsidRPr="00422475" w:rsidRDefault="0074777E" w:rsidP="009D7A76">
      <w:pPr>
        <w:jc w:val="both"/>
        <w:rPr>
          <w:rFonts w:ascii="StobiSans Regular" w:hAnsi="StobiSans Regular" w:cs="Arial"/>
        </w:rPr>
      </w:pPr>
      <w:r w:rsidRPr="00422475">
        <w:rPr>
          <w:rFonts w:ascii="StobiSans Regular" w:hAnsi="StobiSans Regular" w:cs="Arial"/>
        </w:rPr>
        <w:t>Задолжените субјекти согласно член 65 од Законот, имаат обврска да доставуваат STR до Управата кога се сомневаат или имаат основи за сомневање дека било или е извршено перење пари и/или финансирање на тероризам или е направен обид или се прави обид за перење пари и/или за финансирање на тероризам без оглед на износот на трансакцијата, кога имотот е принос од казниво дело или кога имотот е поврзан со финансирање на терористички акт, терористичка организација или терорист или лице кое финансира тероризам</w:t>
      </w:r>
      <w:r w:rsidR="00CA2254" w:rsidRPr="00422475">
        <w:rPr>
          <w:rFonts w:ascii="StobiSans Regular" w:hAnsi="StobiSans Regular" w:cs="Arial"/>
        </w:rPr>
        <w:t xml:space="preserve"> или финансирање на оружје за масовно уништување</w:t>
      </w:r>
      <w:r w:rsidRPr="00422475">
        <w:rPr>
          <w:rFonts w:ascii="StobiSans Regular" w:hAnsi="StobiSans Regular" w:cs="Arial"/>
        </w:rPr>
        <w:t xml:space="preserve">. </w:t>
      </w:r>
    </w:p>
    <w:p w14:paraId="06FACCA4" w14:textId="77777777" w:rsidR="00D27AD2" w:rsidRDefault="00D27AD2" w:rsidP="00D27AD2">
      <w:pPr>
        <w:jc w:val="both"/>
        <w:rPr>
          <w:rFonts w:ascii="StobiSans Regular" w:hAnsi="StobiSans Regular" w:cs="Arial"/>
        </w:rPr>
      </w:pPr>
      <w:r>
        <w:rPr>
          <w:rFonts w:ascii="StobiSans Regular" w:hAnsi="StobiSans Regular" w:cs="Arial"/>
        </w:rPr>
        <w:t xml:space="preserve">Субјектите, во текот на 2025 година доставиле вкупно </w:t>
      </w:r>
      <w:r>
        <w:rPr>
          <w:rFonts w:ascii="StobiSans Regular" w:hAnsi="StobiSans Regular" w:cs="Arial"/>
          <w:b/>
        </w:rPr>
        <w:t>211 STR</w:t>
      </w:r>
      <w:r>
        <w:rPr>
          <w:rFonts w:ascii="StobiSans Regular" w:hAnsi="StobiSans Regular" w:cs="Arial"/>
        </w:rPr>
        <w:t xml:space="preserve"> и 28 дополнувања на</w:t>
      </w:r>
      <w:r>
        <w:rPr>
          <w:rFonts w:ascii="StobiSans Regular" w:hAnsi="StobiSans Regular" w:cs="Arial"/>
          <w:lang w:val="ru-RU"/>
        </w:rPr>
        <w:t xml:space="preserve"> </w:t>
      </w:r>
      <w:r>
        <w:rPr>
          <w:rFonts w:ascii="StobiSans Regular" w:hAnsi="StobiSans Regular" w:cs="Arial"/>
          <w:lang w:val="en-GB"/>
        </w:rPr>
        <w:t>STR</w:t>
      </w:r>
      <w:r>
        <w:rPr>
          <w:rFonts w:ascii="StobiSans Regular" w:hAnsi="StobiSans Regular" w:cs="Arial"/>
        </w:rPr>
        <w:t xml:space="preserve"> до Управата, од кои </w:t>
      </w:r>
      <w:r>
        <w:rPr>
          <w:rFonts w:ascii="StobiSans Regular" w:hAnsi="StobiSans Regular" w:cs="Arial"/>
          <w:b/>
        </w:rPr>
        <w:t>207 STR</w:t>
      </w:r>
      <w:r>
        <w:rPr>
          <w:rFonts w:ascii="StobiSans Regular" w:hAnsi="StobiSans Regular" w:cs="Arial"/>
        </w:rPr>
        <w:t xml:space="preserve"> се доставени со сомнение за перење пари и </w:t>
      </w:r>
      <w:r w:rsidRPr="00B41D4C">
        <w:rPr>
          <w:rFonts w:ascii="StobiSans Regular" w:hAnsi="StobiSans Regular" w:cs="Arial"/>
          <w:b/>
          <w:lang w:val="ru-RU"/>
        </w:rPr>
        <w:t>4</w:t>
      </w:r>
      <w:r>
        <w:rPr>
          <w:rFonts w:ascii="StobiSans Regular" w:hAnsi="StobiSans Regular" w:cs="Arial"/>
          <w:b/>
        </w:rPr>
        <w:t xml:space="preserve"> STR</w:t>
      </w:r>
      <w:r>
        <w:rPr>
          <w:rFonts w:ascii="StobiSans Regular" w:hAnsi="StobiSans Regular" w:cs="Arial"/>
        </w:rPr>
        <w:t xml:space="preserve"> со сомнение за финансирање на тероризам.</w:t>
      </w:r>
    </w:p>
    <w:p w14:paraId="5E896680" w14:textId="77777777" w:rsidR="00D27AD2" w:rsidRDefault="00D27AD2" w:rsidP="00D27AD2">
      <w:pPr>
        <w:jc w:val="both"/>
        <w:rPr>
          <w:rFonts w:ascii="StobiSans Regular" w:hAnsi="StobiSans Regular" w:cs="Arial"/>
          <w:b/>
        </w:rPr>
      </w:pPr>
      <w:r>
        <w:rPr>
          <w:rFonts w:ascii="StobiSans Regular" w:hAnsi="StobiSans Regular" w:cs="Arial"/>
        </w:rPr>
        <w:t>Во следната табела прикажан е бројот на доставени STR по субјекти во 2025 година.</w:t>
      </w:r>
    </w:p>
    <w:p w14:paraId="64595B95" w14:textId="77777777" w:rsidR="005971BD" w:rsidRPr="00422475" w:rsidRDefault="00B924FF" w:rsidP="005971BD">
      <w:pPr>
        <w:jc w:val="both"/>
        <w:rPr>
          <w:rFonts w:ascii="StobiSans Regular" w:hAnsi="StobiSans Regular" w:cs="Arial"/>
          <w:b/>
        </w:rPr>
      </w:pPr>
      <w:r w:rsidRPr="00422475">
        <w:rPr>
          <w:rFonts w:ascii="StobiSans Regular" w:hAnsi="StobiSans Regular" w:cs="Arial"/>
          <w:b/>
        </w:rPr>
        <w:t xml:space="preserve">Табела бр.2 </w:t>
      </w:r>
      <w:r w:rsidRPr="00422475">
        <w:rPr>
          <w:rFonts w:ascii="StobiSans Regular" w:hAnsi="StobiSans Regular" w:cs="Arial"/>
          <w:b/>
        </w:rPr>
        <w:tab/>
      </w:r>
    </w:p>
    <w:tbl>
      <w:tblPr>
        <w:tblW w:w="7820" w:type="dxa"/>
        <w:tblLayout w:type="fixed"/>
        <w:tblCellMar>
          <w:left w:w="0" w:type="dxa"/>
          <w:right w:w="0" w:type="dxa"/>
        </w:tblCellMar>
        <w:tblLook w:val="04A0" w:firstRow="1" w:lastRow="0" w:firstColumn="1" w:lastColumn="0" w:noHBand="0" w:noVBand="1"/>
      </w:tblPr>
      <w:tblGrid>
        <w:gridCol w:w="5120"/>
        <w:gridCol w:w="2700"/>
      </w:tblGrid>
      <w:tr w:rsidR="00D27AD2" w14:paraId="3AACFC58" w14:textId="77777777" w:rsidTr="00B41D4C">
        <w:trPr>
          <w:trHeight w:val="308"/>
        </w:trPr>
        <w:tc>
          <w:tcPr>
            <w:tcW w:w="5120"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0" w:type="dxa"/>
              <w:left w:w="108" w:type="dxa"/>
              <w:bottom w:w="0" w:type="dxa"/>
              <w:right w:w="108" w:type="dxa"/>
            </w:tcMar>
            <w:vAlign w:val="bottom"/>
          </w:tcPr>
          <w:p w14:paraId="3A1439D7" w14:textId="77777777" w:rsidR="00D27AD2" w:rsidRDefault="00D27AD2" w:rsidP="00B41D4C">
            <w:pPr>
              <w:jc w:val="center"/>
              <w:rPr>
                <w:rFonts w:ascii="StobiSans Regular" w:hAnsi="StobiSans Regular" w:cs="Arial"/>
                <w:b/>
                <w:bCs/>
                <w:color w:val="000000"/>
                <w:lang w:eastAsia="en-GB"/>
              </w:rPr>
            </w:pPr>
            <w:r>
              <w:rPr>
                <w:rFonts w:ascii="StobiSans Regular" w:hAnsi="StobiSans Regular" w:cs="Arial"/>
                <w:b/>
                <w:bCs/>
                <w:color w:val="000000"/>
                <w:lang w:eastAsia="en-GB"/>
              </w:rPr>
              <w:t>СУБЈЕКТИ</w:t>
            </w:r>
          </w:p>
        </w:tc>
        <w:tc>
          <w:tcPr>
            <w:tcW w:w="2700" w:type="dxa"/>
            <w:tcBorders>
              <w:top w:val="single" w:sz="8" w:space="0" w:color="000000"/>
              <w:left w:val="nil"/>
              <w:bottom w:val="single" w:sz="8" w:space="0" w:color="000000"/>
              <w:right w:val="single" w:sz="8" w:space="0" w:color="000000"/>
            </w:tcBorders>
            <w:shd w:val="clear" w:color="auto" w:fill="9CC2E5" w:themeFill="accent1" w:themeFillTint="99"/>
          </w:tcPr>
          <w:p w14:paraId="34FBCB24" w14:textId="77777777" w:rsidR="00D27AD2" w:rsidRDefault="00D27AD2" w:rsidP="00B41D4C">
            <w:pPr>
              <w:jc w:val="center"/>
              <w:rPr>
                <w:rFonts w:ascii="StobiSans Regular" w:hAnsi="StobiSans Regular" w:cs="Arial"/>
                <w:b/>
                <w:bCs/>
                <w:color w:val="000000"/>
                <w:lang w:eastAsia="en-GB"/>
              </w:rPr>
            </w:pPr>
            <w:r>
              <w:rPr>
                <w:rFonts w:ascii="StobiSans Regular" w:hAnsi="StobiSans Regular" w:cs="Arial"/>
                <w:b/>
                <w:bCs/>
                <w:color w:val="000000"/>
                <w:lang w:eastAsia="en-GB"/>
              </w:rPr>
              <w:t xml:space="preserve">Број на доставени </w:t>
            </w:r>
            <w:r>
              <w:rPr>
                <w:rFonts w:ascii="StobiSans Regular" w:hAnsi="StobiSans Regular" w:cs="Arial"/>
                <w:b/>
              </w:rPr>
              <w:t>STR во 2025 година</w:t>
            </w:r>
          </w:p>
        </w:tc>
      </w:tr>
      <w:tr w:rsidR="00D27AD2" w14:paraId="295C34EF" w14:textId="77777777" w:rsidTr="00B41D4C">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195994C3" w14:textId="77777777" w:rsidR="00D27AD2" w:rsidRDefault="00D27AD2" w:rsidP="00B41D4C">
            <w:pPr>
              <w:jc w:val="center"/>
              <w:rPr>
                <w:rFonts w:ascii="StobiSans Regular" w:hAnsi="StobiSans Regular" w:cs="Arial"/>
                <w:bCs/>
                <w:color w:val="000000"/>
                <w:lang w:val="en-GB" w:eastAsia="en-GB"/>
              </w:rPr>
            </w:pPr>
            <w:r>
              <w:rPr>
                <w:rFonts w:ascii="StobiSans Regular" w:hAnsi="StobiSans Regular" w:cs="Arial"/>
                <w:bCs/>
                <w:color w:val="000000"/>
                <w:lang w:eastAsia="en-GB"/>
              </w:rPr>
              <w:t>Б</w:t>
            </w:r>
            <w:r>
              <w:rPr>
                <w:rFonts w:ascii="StobiSans Regular" w:hAnsi="StobiSans Regular" w:cs="Arial"/>
                <w:bCs/>
                <w:color w:val="000000"/>
                <w:lang w:val="en-GB" w:eastAsia="en-GB"/>
              </w:rPr>
              <w:t>анки</w:t>
            </w:r>
          </w:p>
        </w:tc>
        <w:tc>
          <w:tcPr>
            <w:tcW w:w="2700" w:type="dxa"/>
            <w:tcBorders>
              <w:top w:val="nil"/>
              <w:left w:val="nil"/>
              <w:bottom w:val="single" w:sz="8" w:space="0" w:color="000000"/>
              <w:right w:val="single" w:sz="8" w:space="0" w:color="000000"/>
            </w:tcBorders>
            <w:vAlign w:val="center"/>
          </w:tcPr>
          <w:p w14:paraId="1CACB9AF" w14:textId="77777777" w:rsidR="00D27AD2" w:rsidRDefault="00D27AD2" w:rsidP="00B41D4C">
            <w:pPr>
              <w:jc w:val="center"/>
              <w:rPr>
                <w:rFonts w:ascii="StobiSans Regular" w:hAnsi="StobiSans Regular" w:cs="Arial"/>
              </w:rPr>
            </w:pPr>
            <w:r>
              <w:rPr>
                <w:rFonts w:ascii="StobiSans Regular" w:hAnsi="StobiSans Regular" w:cs="Arial"/>
              </w:rPr>
              <w:t>1</w:t>
            </w:r>
            <w:r>
              <w:rPr>
                <w:rFonts w:ascii="StobiSans Regular" w:hAnsi="StobiSans Regular" w:cs="Arial"/>
                <w:lang w:val="en-US"/>
              </w:rPr>
              <w:t>2</w:t>
            </w:r>
            <w:r>
              <w:rPr>
                <w:rFonts w:ascii="StobiSans Regular" w:hAnsi="StobiSans Regular" w:cs="Arial"/>
              </w:rPr>
              <w:t>7</w:t>
            </w:r>
          </w:p>
        </w:tc>
      </w:tr>
      <w:tr w:rsidR="00D27AD2" w14:paraId="0B6A00F4" w14:textId="77777777" w:rsidTr="00B41D4C">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51677DCE" w14:textId="77777777" w:rsidR="00D27AD2" w:rsidRDefault="00D27AD2" w:rsidP="00B41D4C">
            <w:pPr>
              <w:jc w:val="center"/>
              <w:rPr>
                <w:rFonts w:ascii="StobiSans Regular" w:hAnsi="StobiSans Regular" w:cs="Arial"/>
                <w:bCs/>
                <w:color w:val="000000"/>
                <w:lang w:val="en-GB" w:eastAsia="en-GB"/>
              </w:rPr>
            </w:pPr>
            <w:r>
              <w:rPr>
                <w:rFonts w:ascii="StobiSans Regular" w:hAnsi="StobiSans Regular" w:cs="Arial"/>
                <w:bCs/>
                <w:color w:val="000000"/>
                <w:lang w:eastAsia="en-GB"/>
              </w:rPr>
              <w:t>Н</w:t>
            </w:r>
            <w:r>
              <w:rPr>
                <w:rFonts w:ascii="StobiSans Regular" w:hAnsi="StobiSans Regular" w:cs="Arial"/>
                <w:bCs/>
                <w:color w:val="000000"/>
                <w:lang w:val="en-GB" w:eastAsia="en-GB"/>
              </w:rPr>
              <w:t>отари</w:t>
            </w:r>
          </w:p>
        </w:tc>
        <w:tc>
          <w:tcPr>
            <w:tcW w:w="2700" w:type="dxa"/>
            <w:tcBorders>
              <w:top w:val="nil"/>
              <w:left w:val="nil"/>
              <w:bottom w:val="single" w:sz="8" w:space="0" w:color="000000"/>
              <w:right w:val="single" w:sz="8" w:space="0" w:color="000000"/>
            </w:tcBorders>
            <w:vAlign w:val="center"/>
          </w:tcPr>
          <w:p w14:paraId="0A521E88" w14:textId="77777777" w:rsidR="00D27AD2" w:rsidRDefault="00D27AD2" w:rsidP="00B41D4C">
            <w:pPr>
              <w:jc w:val="center"/>
              <w:rPr>
                <w:rFonts w:ascii="StobiSans Regular" w:hAnsi="StobiSans Regular" w:cs="Arial"/>
              </w:rPr>
            </w:pPr>
            <w:r>
              <w:rPr>
                <w:rFonts w:ascii="StobiSans Regular" w:hAnsi="StobiSans Regular" w:cs="Arial"/>
              </w:rPr>
              <w:t>20</w:t>
            </w:r>
          </w:p>
        </w:tc>
      </w:tr>
      <w:tr w:rsidR="00D27AD2" w14:paraId="46AB1297" w14:textId="77777777" w:rsidTr="00B41D4C">
        <w:tc>
          <w:tcPr>
            <w:tcW w:w="51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14:paraId="7CB3574B" w14:textId="77777777" w:rsidR="00D27AD2" w:rsidRDefault="00D27AD2" w:rsidP="00B41D4C">
            <w:pPr>
              <w:jc w:val="center"/>
              <w:rPr>
                <w:rFonts w:ascii="StobiSans Regular" w:hAnsi="StobiSans Regular" w:cs="Arial"/>
                <w:bCs/>
                <w:color w:val="000000"/>
                <w:lang w:eastAsia="en-GB"/>
              </w:rPr>
            </w:pPr>
            <w:r>
              <w:rPr>
                <w:rFonts w:ascii="StobiSans Regular" w:hAnsi="StobiSans Regular" w:cs="Arial"/>
                <w:color w:val="000000"/>
              </w:rPr>
              <w:t xml:space="preserve">Даватели на услуги брз трансфер на пари </w:t>
            </w:r>
          </w:p>
        </w:tc>
        <w:tc>
          <w:tcPr>
            <w:tcW w:w="2700" w:type="dxa"/>
            <w:tcBorders>
              <w:top w:val="nil"/>
              <w:left w:val="nil"/>
              <w:bottom w:val="single" w:sz="8" w:space="0" w:color="000000"/>
              <w:right w:val="single" w:sz="8" w:space="0" w:color="000000"/>
            </w:tcBorders>
            <w:shd w:val="clear" w:color="auto" w:fill="FFFFFF"/>
            <w:vAlign w:val="center"/>
          </w:tcPr>
          <w:p w14:paraId="0728E377" w14:textId="77777777" w:rsidR="00D27AD2" w:rsidRDefault="00D27AD2" w:rsidP="00B41D4C">
            <w:pPr>
              <w:jc w:val="center"/>
              <w:rPr>
                <w:rFonts w:ascii="StobiSans Regular" w:hAnsi="StobiSans Regular" w:cs="Arial"/>
              </w:rPr>
            </w:pPr>
            <w:r>
              <w:rPr>
                <w:rFonts w:ascii="StobiSans Regular" w:hAnsi="StobiSans Regular" w:cs="Arial"/>
              </w:rPr>
              <w:t>45</w:t>
            </w:r>
          </w:p>
        </w:tc>
      </w:tr>
      <w:tr w:rsidR="00D27AD2" w14:paraId="4C97953B" w14:textId="77777777" w:rsidTr="00B41D4C">
        <w:tc>
          <w:tcPr>
            <w:tcW w:w="51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14:paraId="2BF4F3D6" w14:textId="77777777" w:rsidR="00D27AD2" w:rsidRDefault="00D27AD2" w:rsidP="00B41D4C">
            <w:pPr>
              <w:jc w:val="center"/>
              <w:rPr>
                <w:rFonts w:ascii="StobiSans Regular" w:hAnsi="StobiSans Regular" w:cs="Arial"/>
                <w:bCs/>
                <w:color w:val="000000"/>
                <w:lang w:eastAsia="en-GB"/>
              </w:rPr>
            </w:pPr>
            <w:r>
              <w:rPr>
                <w:rFonts w:ascii="StobiSans Regular" w:hAnsi="StobiSans Regular" w:cs="Arial"/>
                <w:color w:val="000000"/>
              </w:rPr>
              <w:t>Адвокати и адвокатски друштва</w:t>
            </w:r>
          </w:p>
        </w:tc>
        <w:tc>
          <w:tcPr>
            <w:tcW w:w="2700" w:type="dxa"/>
            <w:tcBorders>
              <w:top w:val="nil"/>
              <w:left w:val="nil"/>
              <w:bottom w:val="single" w:sz="8" w:space="0" w:color="000000"/>
              <w:right w:val="single" w:sz="8" w:space="0" w:color="000000"/>
            </w:tcBorders>
            <w:shd w:val="clear" w:color="auto" w:fill="FFFFFF"/>
            <w:vAlign w:val="center"/>
          </w:tcPr>
          <w:p w14:paraId="6F3B2F6F" w14:textId="77777777" w:rsidR="00D27AD2" w:rsidRDefault="00D27AD2" w:rsidP="00B41D4C">
            <w:pPr>
              <w:jc w:val="center"/>
              <w:rPr>
                <w:rFonts w:ascii="StobiSans Regular" w:hAnsi="StobiSans Regular" w:cs="Arial"/>
              </w:rPr>
            </w:pPr>
            <w:r>
              <w:rPr>
                <w:rFonts w:ascii="StobiSans Regular" w:hAnsi="StobiSans Regular" w:cs="Arial"/>
              </w:rPr>
              <w:t>4</w:t>
            </w:r>
          </w:p>
        </w:tc>
      </w:tr>
      <w:tr w:rsidR="00D27AD2" w14:paraId="3FBF37FF" w14:textId="77777777" w:rsidTr="00B41D4C">
        <w:tc>
          <w:tcPr>
            <w:tcW w:w="51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14:paraId="6E44E574" w14:textId="77777777" w:rsidR="00D27AD2" w:rsidRDefault="00D27AD2" w:rsidP="00B41D4C">
            <w:pPr>
              <w:jc w:val="center"/>
              <w:rPr>
                <w:rFonts w:ascii="StobiSans Regular" w:hAnsi="StobiSans Regular" w:cs="Arial"/>
                <w:color w:val="000000"/>
              </w:rPr>
            </w:pPr>
            <w:r>
              <w:rPr>
                <w:rFonts w:ascii="StobiSans Regular" w:hAnsi="StobiSans Regular" w:cs="Arial"/>
                <w:color w:val="000000"/>
              </w:rPr>
              <w:t>Друштва за осигурување</w:t>
            </w:r>
          </w:p>
        </w:tc>
        <w:tc>
          <w:tcPr>
            <w:tcW w:w="2700" w:type="dxa"/>
            <w:tcBorders>
              <w:top w:val="nil"/>
              <w:left w:val="nil"/>
              <w:bottom w:val="single" w:sz="8" w:space="0" w:color="000000"/>
              <w:right w:val="single" w:sz="8" w:space="0" w:color="000000"/>
            </w:tcBorders>
            <w:shd w:val="clear" w:color="auto" w:fill="FFFFFF"/>
            <w:vAlign w:val="center"/>
          </w:tcPr>
          <w:p w14:paraId="642377FE" w14:textId="77777777" w:rsidR="00D27AD2" w:rsidRDefault="00D27AD2" w:rsidP="00B41D4C">
            <w:pPr>
              <w:jc w:val="center"/>
              <w:rPr>
                <w:rFonts w:ascii="StobiSans Regular" w:hAnsi="StobiSans Regular" w:cs="Arial"/>
              </w:rPr>
            </w:pPr>
            <w:r>
              <w:rPr>
                <w:rFonts w:ascii="StobiSans Regular" w:hAnsi="StobiSans Regular" w:cs="Arial"/>
              </w:rPr>
              <w:t>8</w:t>
            </w:r>
          </w:p>
        </w:tc>
      </w:tr>
      <w:tr w:rsidR="00D27AD2" w14:paraId="1BED9044" w14:textId="77777777" w:rsidTr="00B41D4C">
        <w:tc>
          <w:tcPr>
            <w:tcW w:w="51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14:paraId="25D3FA9E" w14:textId="77777777" w:rsidR="00D27AD2" w:rsidRDefault="00D27AD2" w:rsidP="00B41D4C">
            <w:pPr>
              <w:jc w:val="center"/>
              <w:rPr>
                <w:rFonts w:ascii="StobiSans Regular" w:hAnsi="StobiSans Regular" w:cs="Arial"/>
                <w:color w:val="000000"/>
              </w:rPr>
            </w:pPr>
            <w:r>
              <w:rPr>
                <w:rFonts w:ascii="StobiSans Regular" w:hAnsi="StobiSans Regular" w:cs="Arial"/>
                <w:color w:val="000000"/>
              </w:rPr>
              <w:t>Приредувачи на игри на среќа во обложувалница</w:t>
            </w:r>
          </w:p>
        </w:tc>
        <w:tc>
          <w:tcPr>
            <w:tcW w:w="2700" w:type="dxa"/>
            <w:tcBorders>
              <w:top w:val="nil"/>
              <w:left w:val="nil"/>
              <w:bottom w:val="single" w:sz="8" w:space="0" w:color="000000"/>
              <w:right w:val="single" w:sz="8" w:space="0" w:color="000000"/>
            </w:tcBorders>
            <w:shd w:val="clear" w:color="auto" w:fill="FFFFFF"/>
            <w:vAlign w:val="center"/>
          </w:tcPr>
          <w:p w14:paraId="50425617" w14:textId="77777777" w:rsidR="00D27AD2" w:rsidRDefault="00D27AD2" w:rsidP="00B41D4C">
            <w:pPr>
              <w:jc w:val="center"/>
              <w:rPr>
                <w:rFonts w:ascii="StobiSans Regular" w:hAnsi="StobiSans Regular" w:cs="Arial"/>
              </w:rPr>
            </w:pPr>
            <w:r>
              <w:rPr>
                <w:rFonts w:ascii="StobiSans Regular" w:hAnsi="StobiSans Regular" w:cs="Arial"/>
              </w:rPr>
              <w:t>1</w:t>
            </w:r>
          </w:p>
        </w:tc>
      </w:tr>
      <w:tr w:rsidR="00D27AD2" w14:paraId="40235F00" w14:textId="77777777" w:rsidTr="00B41D4C">
        <w:tc>
          <w:tcPr>
            <w:tcW w:w="51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14:paraId="03C4475D" w14:textId="77777777" w:rsidR="00D27AD2" w:rsidRDefault="00D27AD2" w:rsidP="00B41D4C">
            <w:pPr>
              <w:jc w:val="center"/>
              <w:rPr>
                <w:rFonts w:ascii="StobiSans Regular" w:hAnsi="StobiSans Regular" w:cs="Arial"/>
                <w:color w:val="000000"/>
              </w:rPr>
            </w:pPr>
            <w:r>
              <w:rPr>
                <w:rFonts w:ascii="StobiSans Regular" w:hAnsi="StobiSans Regular" w:cs="Arial"/>
                <w:color w:val="000000"/>
              </w:rPr>
              <w:t>Финансиски друштва</w:t>
            </w:r>
          </w:p>
        </w:tc>
        <w:tc>
          <w:tcPr>
            <w:tcW w:w="2700" w:type="dxa"/>
            <w:tcBorders>
              <w:top w:val="nil"/>
              <w:left w:val="nil"/>
              <w:bottom w:val="single" w:sz="8" w:space="0" w:color="000000"/>
              <w:right w:val="single" w:sz="8" w:space="0" w:color="000000"/>
            </w:tcBorders>
            <w:shd w:val="clear" w:color="auto" w:fill="FFFFFF"/>
            <w:vAlign w:val="center"/>
          </w:tcPr>
          <w:p w14:paraId="1BF27947" w14:textId="77777777" w:rsidR="00D27AD2" w:rsidRDefault="00D27AD2" w:rsidP="00B41D4C">
            <w:pPr>
              <w:jc w:val="center"/>
              <w:rPr>
                <w:rFonts w:ascii="StobiSans Regular" w:hAnsi="StobiSans Regular" w:cs="Arial"/>
              </w:rPr>
            </w:pPr>
            <w:r>
              <w:rPr>
                <w:rFonts w:ascii="StobiSans Regular" w:hAnsi="StobiSans Regular" w:cs="Arial"/>
              </w:rPr>
              <w:t>1</w:t>
            </w:r>
          </w:p>
        </w:tc>
      </w:tr>
      <w:tr w:rsidR="00D27AD2" w14:paraId="7BD8F3A3" w14:textId="77777777" w:rsidTr="00B41D4C">
        <w:tc>
          <w:tcPr>
            <w:tcW w:w="51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14:paraId="28006469" w14:textId="77777777" w:rsidR="00D27AD2" w:rsidRDefault="00D27AD2" w:rsidP="00B41D4C">
            <w:pPr>
              <w:jc w:val="center"/>
              <w:rPr>
                <w:rFonts w:ascii="StobiSans Regular" w:hAnsi="StobiSans Regular" w:cs="Arial"/>
                <w:color w:val="000000"/>
              </w:rPr>
            </w:pPr>
            <w:r>
              <w:rPr>
                <w:rFonts w:ascii="StobiSans Regular" w:hAnsi="StobiSans Regular" w:cs="Arial"/>
                <w:color w:val="000000"/>
              </w:rPr>
              <w:t>Друштва за управување со задолжителни и доброволни пензиски фондови</w:t>
            </w:r>
          </w:p>
        </w:tc>
        <w:tc>
          <w:tcPr>
            <w:tcW w:w="2700" w:type="dxa"/>
            <w:tcBorders>
              <w:top w:val="nil"/>
              <w:left w:val="nil"/>
              <w:bottom w:val="single" w:sz="8" w:space="0" w:color="000000"/>
              <w:right w:val="single" w:sz="8" w:space="0" w:color="000000"/>
            </w:tcBorders>
            <w:shd w:val="clear" w:color="auto" w:fill="FFFFFF"/>
            <w:vAlign w:val="center"/>
          </w:tcPr>
          <w:p w14:paraId="3218C8B7" w14:textId="77777777" w:rsidR="00D27AD2" w:rsidRDefault="00D27AD2" w:rsidP="00B41D4C">
            <w:pPr>
              <w:jc w:val="center"/>
              <w:rPr>
                <w:rFonts w:ascii="StobiSans Regular" w:hAnsi="StobiSans Regular" w:cs="Arial"/>
              </w:rPr>
            </w:pPr>
            <w:r>
              <w:rPr>
                <w:rFonts w:ascii="StobiSans Regular" w:hAnsi="StobiSans Regular" w:cs="Arial"/>
              </w:rPr>
              <w:t>1</w:t>
            </w:r>
          </w:p>
        </w:tc>
      </w:tr>
      <w:tr w:rsidR="00D27AD2" w14:paraId="6B5D1177" w14:textId="77777777" w:rsidTr="00B41D4C">
        <w:tc>
          <w:tcPr>
            <w:tcW w:w="51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14:paraId="4D07A847" w14:textId="77777777" w:rsidR="00D27AD2" w:rsidRDefault="00D27AD2" w:rsidP="00B41D4C">
            <w:pPr>
              <w:jc w:val="center"/>
              <w:rPr>
                <w:rFonts w:ascii="StobiSans Regular" w:hAnsi="StobiSans Regular" w:cs="Arial"/>
                <w:color w:val="000000"/>
              </w:rPr>
            </w:pPr>
            <w:r>
              <w:rPr>
                <w:rFonts w:ascii="StobiSans Regular" w:hAnsi="StobiSans Regular" w:cs="Arial"/>
                <w:color w:val="000000"/>
              </w:rPr>
              <w:t>Приредувачи на игри на среќа во казино</w:t>
            </w:r>
          </w:p>
        </w:tc>
        <w:tc>
          <w:tcPr>
            <w:tcW w:w="2700" w:type="dxa"/>
            <w:tcBorders>
              <w:top w:val="nil"/>
              <w:left w:val="nil"/>
              <w:bottom w:val="single" w:sz="8" w:space="0" w:color="000000"/>
              <w:right w:val="single" w:sz="8" w:space="0" w:color="000000"/>
            </w:tcBorders>
            <w:shd w:val="clear" w:color="auto" w:fill="FFFFFF"/>
            <w:vAlign w:val="center"/>
          </w:tcPr>
          <w:p w14:paraId="39CF9392" w14:textId="77777777" w:rsidR="00D27AD2" w:rsidRDefault="00D27AD2" w:rsidP="00B41D4C">
            <w:pPr>
              <w:jc w:val="center"/>
              <w:rPr>
                <w:rFonts w:ascii="StobiSans Regular" w:hAnsi="StobiSans Regular" w:cs="Arial"/>
              </w:rPr>
            </w:pPr>
            <w:r>
              <w:rPr>
                <w:rFonts w:ascii="StobiSans Regular" w:hAnsi="StobiSans Regular" w:cs="Arial"/>
              </w:rPr>
              <w:t>1</w:t>
            </w:r>
          </w:p>
        </w:tc>
      </w:tr>
      <w:tr w:rsidR="00D27AD2" w14:paraId="57A3F089" w14:textId="77777777" w:rsidTr="00B41D4C">
        <w:tc>
          <w:tcPr>
            <w:tcW w:w="51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14:paraId="6C7402BB" w14:textId="77777777" w:rsidR="00D27AD2" w:rsidRDefault="00D27AD2" w:rsidP="00B41D4C">
            <w:pPr>
              <w:jc w:val="center"/>
              <w:rPr>
                <w:rFonts w:ascii="StobiSans Regular" w:hAnsi="StobiSans Regular" w:cs="Arial"/>
                <w:color w:val="000000"/>
              </w:rPr>
            </w:pPr>
            <w:r>
              <w:rPr>
                <w:rFonts w:ascii="StobiSans Regular" w:hAnsi="StobiSans Regular" w:cs="Arial"/>
                <w:color w:val="000000"/>
              </w:rPr>
              <w:t xml:space="preserve">Даватеки на финансиски лизинг </w:t>
            </w:r>
          </w:p>
        </w:tc>
        <w:tc>
          <w:tcPr>
            <w:tcW w:w="2700" w:type="dxa"/>
            <w:tcBorders>
              <w:top w:val="nil"/>
              <w:left w:val="nil"/>
              <w:bottom w:val="single" w:sz="8" w:space="0" w:color="000000"/>
              <w:right w:val="single" w:sz="8" w:space="0" w:color="000000"/>
            </w:tcBorders>
            <w:shd w:val="clear" w:color="auto" w:fill="FFFFFF"/>
            <w:vAlign w:val="center"/>
          </w:tcPr>
          <w:p w14:paraId="3999AD8E" w14:textId="77777777" w:rsidR="00D27AD2" w:rsidRDefault="00D27AD2" w:rsidP="00B41D4C">
            <w:pPr>
              <w:jc w:val="center"/>
              <w:rPr>
                <w:rFonts w:ascii="StobiSans Regular" w:hAnsi="StobiSans Regular" w:cs="Arial"/>
              </w:rPr>
            </w:pPr>
            <w:r>
              <w:rPr>
                <w:rFonts w:ascii="StobiSans Regular" w:hAnsi="StobiSans Regular" w:cs="Arial"/>
              </w:rPr>
              <w:t>1</w:t>
            </w:r>
          </w:p>
        </w:tc>
      </w:tr>
      <w:tr w:rsidR="00D27AD2" w14:paraId="7883ECF6" w14:textId="77777777" w:rsidTr="00B41D4C">
        <w:tc>
          <w:tcPr>
            <w:tcW w:w="51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14:paraId="474F8A57" w14:textId="77777777" w:rsidR="00D27AD2" w:rsidRDefault="00D27AD2" w:rsidP="00B41D4C">
            <w:pPr>
              <w:jc w:val="center"/>
              <w:rPr>
                <w:rFonts w:ascii="StobiSans Regular" w:hAnsi="StobiSans Regular" w:cs="Arial"/>
                <w:color w:val="000000"/>
              </w:rPr>
            </w:pPr>
            <w:r>
              <w:rPr>
                <w:rFonts w:ascii="StobiSans Regular" w:hAnsi="StobiSans Regular" w:cs="Arial"/>
                <w:color w:val="000000"/>
              </w:rPr>
              <w:t>Друштва за сметководство</w:t>
            </w:r>
          </w:p>
        </w:tc>
        <w:tc>
          <w:tcPr>
            <w:tcW w:w="2700" w:type="dxa"/>
            <w:tcBorders>
              <w:top w:val="nil"/>
              <w:left w:val="nil"/>
              <w:bottom w:val="single" w:sz="8" w:space="0" w:color="000000"/>
              <w:right w:val="single" w:sz="8" w:space="0" w:color="000000"/>
            </w:tcBorders>
            <w:shd w:val="clear" w:color="auto" w:fill="FFFFFF"/>
            <w:vAlign w:val="center"/>
          </w:tcPr>
          <w:p w14:paraId="517B0BE3" w14:textId="77777777" w:rsidR="00D27AD2" w:rsidRDefault="00D27AD2" w:rsidP="00B41D4C">
            <w:pPr>
              <w:jc w:val="center"/>
              <w:rPr>
                <w:rFonts w:ascii="StobiSans Regular" w:hAnsi="StobiSans Regular" w:cs="Arial"/>
              </w:rPr>
            </w:pPr>
            <w:r>
              <w:rPr>
                <w:rFonts w:ascii="StobiSans Regular" w:hAnsi="StobiSans Regular" w:cs="Arial"/>
              </w:rPr>
              <w:t>2</w:t>
            </w:r>
          </w:p>
        </w:tc>
      </w:tr>
      <w:tr w:rsidR="00D27AD2" w14:paraId="763FD872" w14:textId="77777777" w:rsidTr="00B41D4C">
        <w:tc>
          <w:tcPr>
            <w:tcW w:w="5120" w:type="dxa"/>
            <w:tcBorders>
              <w:top w:val="nil"/>
              <w:left w:val="single" w:sz="8" w:space="0" w:color="000000"/>
              <w:bottom w:val="single" w:sz="8" w:space="0" w:color="000000"/>
              <w:right w:val="single" w:sz="8" w:space="0" w:color="000000"/>
            </w:tcBorders>
            <w:shd w:val="clear" w:color="auto" w:fill="9CC2E5" w:themeFill="accent1" w:themeFillTint="99"/>
            <w:tcMar>
              <w:top w:w="0" w:type="dxa"/>
              <w:left w:w="108" w:type="dxa"/>
              <w:bottom w:w="0" w:type="dxa"/>
              <w:right w:w="108" w:type="dxa"/>
            </w:tcMar>
            <w:vAlign w:val="bottom"/>
          </w:tcPr>
          <w:p w14:paraId="78268FFA" w14:textId="77777777" w:rsidR="00D27AD2" w:rsidRDefault="00D27AD2" w:rsidP="00B41D4C">
            <w:pPr>
              <w:jc w:val="center"/>
              <w:rPr>
                <w:rFonts w:ascii="StobiSans Regular" w:hAnsi="StobiSans Regular" w:cs="Arial"/>
                <w:b/>
                <w:bCs/>
                <w:iCs/>
                <w:color w:val="000000"/>
                <w:lang w:val="en-GB" w:eastAsia="en-GB"/>
              </w:rPr>
            </w:pPr>
            <w:r>
              <w:rPr>
                <w:rFonts w:ascii="StobiSans Regular" w:hAnsi="StobiSans Regular" w:cs="Arial"/>
                <w:b/>
                <w:bCs/>
                <w:iCs/>
                <w:color w:val="000000"/>
                <w:lang w:val="en-GB" w:eastAsia="en-GB"/>
              </w:rPr>
              <w:t>ВКУПНО</w:t>
            </w:r>
          </w:p>
        </w:tc>
        <w:tc>
          <w:tcPr>
            <w:tcW w:w="2700" w:type="dxa"/>
            <w:tcBorders>
              <w:bottom w:val="single" w:sz="4" w:space="0" w:color="auto"/>
              <w:right w:val="single" w:sz="4" w:space="0" w:color="auto"/>
            </w:tcBorders>
            <w:shd w:val="clear" w:color="auto" w:fill="9CC2E5" w:themeFill="accent1" w:themeFillTint="99"/>
            <w:vAlign w:val="center"/>
          </w:tcPr>
          <w:p w14:paraId="7A6E5856" w14:textId="77777777" w:rsidR="00D27AD2" w:rsidRDefault="00D27AD2" w:rsidP="00B41D4C">
            <w:pPr>
              <w:jc w:val="center"/>
              <w:rPr>
                <w:rFonts w:ascii="StobiSans Regular" w:hAnsi="StobiSans Regular" w:cs="Arial"/>
                <w:b/>
              </w:rPr>
            </w:pPr>
            <w:r>
              <w:rPr>
                <w:rFonts w:ascii="StobiSans Regular" w:hAnsi="StobiSans Regular" w:cs="Arial"/>
                <w:b/>
              </w:rPr>
              <w:t>211</w:t>
            </w:r>
          </w:p>
        </w:tc>
      </w:tr>
    </w:tbl>
    <w:p w14:paraId="22CEADB4" w14:textId="77777777" w:rsidR="00C76F7D" w:rsidRPr="00422475" w:rsidRDefault="00C76F7D" w:rsidP="005971BD">
      <w:pPr>
        <w:jc w:val="both"/>
        <w:rPr>
          <w:rFonts w:ascii="StobiSans Regular" w:hAnsi="StobiSans Regular" w:cs="Arial"/>
          <w:b/>
        </w:rPr>
      </w:pPr>
    </w:p>
    <w:p w14:paraId="6DEA8989" w14:textId="0C0B57B4" w:rsidR="005971BD" w:rsidRPr="00422475" w:rsidRDefault="005971BD" w:rsidP="005971BD">
      <w:pPr>
        <w:jc w:val="both"/>
        <w:rPr>
          <w:rFonts w:ascii="StobiSans Regular" w:hAnsi="StobiSans Regular" w:cs="Arial"/>
        </w:rPr>
      </w:pPr>
      <w:r w:rsidRPr="00422475">
        <w:rPr>
          <w:rFonts w:ascii="StobiSans Regular" w:hAnsi="StobiSans Regular" w:cs="Arial"/>
        </w:rPr>
        <w:t>Во следната табела прикажана е активноста на субјектите во однос на доставувањето на STR, односно прикажани се примените STR по видови на субјекти во текот на 202</w:t>
      </w:r>
      <w:r w:rsidR="00D27AD2">
        <w:rPr>
          <w:rFonts w:ascii="StobiSans Regular" w:hAnsi="StobiSans Regular" w:cs="Arial"/>
        </w:rPr>
        <w:t>5</w:t>
      </w:r>
      <w:r w:rsidRPr="00422475">
        <w:rPr>
          <w:rFonts w:ascii="StobiSans Regular" w:hAnsi="StobiSans Regular" w:cs="Arial"/>
        </w:rPr>
        <w:t xml:space="preserve"> година. </w:t>
      </w:r>
    </w:p>
    <w:p w14:paraId="0FCB68EE" w14:textId="77777777" w:rsidR="00664F66" w:rsidRPr="00422475" w:rsidRDefault="00664F66" w:rsidP="00664F66">
      <w:pPr>
        <w:jc w:val="both"/>
        <w:rPr>
          <w:rFonts w:ascii="StobiSans Regular" w:hAnsi="StobiSans Regular" w:cs="Arial"/>
          <w:b/>
        </w:rPr>
      </w:pPr>
      <w:r w:rsidRPr="00422475">
        <w:rPr>
          <w:rFonts w:ascii="StobiSans Regular" w:hAnsi="StobiSans Regular" w:cs="Arial"/>
          <w:b/>
        </w:rPr>
        <w:t>Табела бр.3</w:t>
      </w:r>
    </w:p>
    <w:tbl>
      <w:tblPr>
        <w:tblW w:w="7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7"/>
        <w:gridCol w:w="3595"/>
        <w:gridCol w:w="3118"/>
      </w:tblGrid>
      <w:tr w:rsidR="00D27AD2" w14:paraId="4D94CB86" w14:textId="77777777" w:rsidTr="00B41D4C">
        <w:trPr>
          <w:trHeight w:val="710"/>
        </w:trPr>
        <w:tc>
          <w:tcPr>
            <w:tcW w:w="1117" w:type="dxa"/>
            <w:shd w:val="clear" w:color="auto" w:fill="9CC2E5" w:themeFill="accent1" w:themeFillTint="99"/>
          </w:tcPr>
          <w:p w14:paraId="52B4D0E3" w14:textId="77777777" w:rsidR="00D27AD2" w:rsidRDefault="00D27AD2" w:rsidP="00B41D4C">
            <w:pPr>
              <w:jc w:val="center"/>
              <w:rPr>
                <w:rFonts w:ascii="StobiSans Regular" w:hAnsi="StobiSans Regular" w:cs="Arial"/>
                <w:b/>
              </w:rPr>
            </w:pPr>
          </w:p>
          <w:p w14:paraId="7DBE6D7A" w14:textId="77777777" w:rsidR="00D27AD2" w:rsidRDefault="00D27AD2" w:rsidP="00B41D4C">
            <w:pPr>
              <w:jc w:val="center"/>
              <w:rPr>
                <w:rFonts w:ascii="StobiSans Regular" w:hAnsi="StobiSans Regular" w:cs="Arial"/>
                <w:b/>
              </w:rPr>
            </w:pPr>
            <w:r>
              <w:rPr>
                <w:rFonts w:ascii="StobiSans Regular" w:hAnsi="StobiSans Regular" w:cs="Arial"/>
                <w:b/>
              </w:rPr>
              <w:t>Ред.бр.</w:t>
            </w:r>
          </w:p>
        </w:tc>
        <w:tc>
          <w:tcPr>
            <w:tcW w:w="3595" w:type="dxa"/>
            <w:shd w:val="clear" w:color="auto" w:fill="9CC2E5" w:themeFill="accent1" w:themeFillTint="99"/>
          </w:tcPr>
          <w:p w14:paraId="0D7AD96F" w14:textId="77777777" w:rsidR="00D27AD2" w:rsidRDefault="00D27AD2" w:rsidP="00B41D4C">
            <w:pPr>
              <w:jc w:val="center"/>
              <w:rPr>
                <w:rFonts w:ascii="StobiSans Regular" w:hAnsi="StobiSans Regular" w:cs="Arial"/>
                <w:b/>
              </w:rPr>
            </w:pPr>
          </w:p>
          <w:p w14:paraId="3CF43165" w14:textId="77777777" w:rsidR="00D27AD2" w:rsidRDefault="00D27AD2" w:rsidP="00B41D4C">
            <w:pPr>
              <w:jc w:val="center"/>
              <w:rPr>
                <w:rFonts w:ascii="StobiSans Regular" w:hAnsi="StobiSans Regular" w:cs="Arial"/>
                <w:b/>
              </w:rPr>
            </w:pPr>
            <w:r>
              <w:rPr>
                <w:rFonts w:ascii="StobiSans Regular" w:hAnsi="StobiSans Regular" w:cs="Arial"/>
                <w:b/>
              </w:rPr>
              <w:t>Вид на субјект</w:t>
            </w:r>
          </w:p>
        </w:tc>
        <w:tc>
          <w:tcPr>
            <w:tcW w:w="3118" w:type="dxa"/>
            <w:shd w:val="clear" w:color="auto" w:fill="9CC2E5" w:themeFill="accent1" w:themeFillTint="99"/>
          </w:tcPr>
          <w:p w14:paraId="7F17C0C3" w14:textId="77777777" w:rsidR="00D27AD2" w:rsidRDefault="00D27AD2" w:rsidP="00B41D4C">
            <w:pPr>
              <w:jc w:val="center"/>
              <w:rPr>
                <w:rFonts w:ascii="StobiSans Regular" w:hAnsi="StobiSans Regular" w:cs="Arial"/>
                <w:b/>
              </w:rPr>
            </w:pPr>
          </w:p>
          <w:p w14:paraId="4D4AE735" w14:textId="77777777" w:rsidR="00D27AD2" w:rsidRDefault="00D27AD2" w:rsidP="00B41D4C">
            <w:pPr>
              <w:jc w:val="center"/>
              <w:rPr>
                <w:rFonts w:ascii="StobiSans Regular" w:hAnsi="StobiSans Regular" w:cs="Arial"/>
                <w:b/>
              </w:rPr>
            </w:pPr>
            <w:r>
              <w:rPr>
                <w:rFonts w:ascii="StobiSans Regular" w:hAnsi="StobiSans Regular" w:cs="Arial"/>
                <w:b/>
              </w:rPr>
              <w:t>Бр. на доставени STR</w:t>
            </w:r>
          </w:p>
        </w:tc>
      </w:tr>
      <w:tr w:rsidR="00D27AD2" w14:paraId="42B13BD3" w14:textId="77777777" w:rsidTr="00B41D4C">
        <w:trPr>
          <w:trHeight w:val="325"/>
        </w:trPr>
        <w:tc>
          <w:tcPr>
            <w:tcW w:w="1117" w:type="dxa"/>
          </w:tcPr>
          <w:p w14:paraId="6050A367" w14:textId="77777777" w:rsidR="00D27AD2" w:rsidRDefault="00D27AD2" w:rsidP="00B41D4C">
            <w:pPr>
              <w:jc w:val="both"/>
              <w:rPr>
                <w:rFonts w:ascii="StobiSans Regular" w:hAnsi="StobiSans Regular" w:cs="Arial"/>
              </w:rPr>
            </w:pPr>
            <w:r>
              <w:rPr>
                <w:rFonts w:ascii="StobiSans Regular" w:hAnsi="StobiSans Regular" w:cs="Arial"/>
              </w:rPr>
              <w:t>1</w:t>
            </w:r>
          </w:p>
        </w:tc>
        <w:tc>
          <w:tcPr>
            <w:tcW w:w="3595" w:type="dxa"/>
          </w:tcPr>
          <w:p w14:paraId="10998A73" w14:textId="77777777" w:rsidR="00D27AD2" w:rsidRDefault="00D27AD2" w:rsidP="00B41D4C">
            <w:pPr>
              <w:jc w:val="both"/>
              <w:rPr>
                <w:rFonts w:ascii="StobiSans Regular" w:hAnsi="StobiSans Regular" w:cs="Arial"/>
              </w:rPr>
            </w:pPr>
            <w:r>
              <w:rPr>
                <w:rFonts w:ascii="StobiSans Regular" w:hAnsi="StobiSans Regular" w:cs="Arial"/>
              </w:rPr>
              <w:t>Банки</w:t>
            </w:r>
          </w:p>
        </w:tc>
        <w:tc>
          <w:tcPr>
            <w:tcW w:w="3118" w:type="dxa"/>
          </w:tcPr>
          <w:p w14:paraId="6D61240F" w14:textId="77777777" w:rsidR="00D27AD2" w:rsidRDefault="00D27AD2" w:rsidP="00B41D4C">
            <w:pPr>
              <w:jc w:val="center"/>
              <w:rPr>
                <w:rFonts w:ascii="StobiSans Regular" w:hAnsi="StobiSans Regular" w:cs="Arial"/>
              </w:rPr>
            </w:pPr>
            <w:r>
              <w:rPr>
                <w:rFonts w:ascii="StobiSans Regular" w:hAnsi="StobiSans Regular" w:cs="Arial"/>
              </w:rPr>
              <w:t>127</w:t>
            </w:r>
          </w:p>
        </w:tc>
      </w:tr>
      <w:tr w:rsidR="00D27AD2" w14:paraId="23A293E7" w14:textId="77777777" w:rsidTr="00B41D4C">
        <w:tc>
          <w:tcPr>
            <w:tcW w:w="1117" w:type="dxa"/>
          </w:tcPr>
          <w:p w14:paraId="2450E88B" w14:textId="77777777" w:rsidR="00D27AD2" w:rsidRDefault="00D27AD2" w:rsidP="00B41D4C">
            <w:pPr>
              <w:jc w:val="both"/>
              <w:rPr>
                <w:rFonts w:ascii="StobiSans Regular" w:hAnsi="StobiSans Regular" w:cs="Arial"/>
              </w:rPr>
            </w:pPr>
            <w:r>
              <w:rPr>
                <w:rFonts w:ascii="StobiSans Regular" w:hAnsi="StobiSans Regular" w:cs="Arial"/>
              </w:rPr>
              <w:t>2</w:t>
            </w:r>
          </w:p>
        </w:tc>
        <w:tc>
          <w:tcPr>
            <w:tcW w:w="3595" w:type="dxa"/>
          </w:tcPr>
          <w:p w14:paraId="4EF5DCA2"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Штедилници</w:t>
            </w:r>
          </w:p>
        </w:tc>
        <w:tc>
          <w:tcPr>
            <w:tcW w:w="3118" w:type="dxa"/>
          </w:tcPr>
          <w:p w14:paraId="491E1F46"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53DE81AA" w14:textId="77777777" w:rsidTr="00B41D4C">
        <w:trPr>
          <w:trHeight w:val="281"/>
        </w:trPr>
        <w:tc>
          <w:tcPr>
            <w:tcW w:w="1117" w:type="dxa"/>
          </w:tcPr>
          <w:p w14:paraId="2F10C5BB" w14:textId="77777777" w:rsidR="00D27AD2" w:rsidRDefault="00D27AD2" w:rsidP="00B41D4C">
            <w:pPr>
              <w:jc w:val="both"/>
              <w:rPr>
                <w:rFonts w:ascii="StobiSans Regular" w:hAnsi="StobiSans Regular" w:cs="Arial"/>
              </w:rPr>
            </w:pPr>
            <w:r>
              <w:rPr>
                <w:rFonts w:ascii="StobiSans Regular" w:hAnsi="StobiSans Regular" w:cs="Arial"/>
              </w:rPr>
              <w:t>3</w:t>
            </w:r>
          </w:p>
        </w:tc>
        <w:tc>
          <w:tcPr>
            <w:tcW w:w="3595" w:type="dxa"/>
          </w:tcPr>
          <w:p w14:paraId="317E7558"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Менувачници</w:t>
            </w:r>
          </w:p>
        </w:tc>
        <w:tc>
          <w:tcPr>
            <w:tcW w:w="3118" w:type="dxa"/>
          </w:tcPr>
          <w:p w14:paraId="5B6885B6"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6F9CB500" w14:textId="77777777" w:rsidTr="00B41D4C">
        <w:trPr>
          <w:trHeight w:val="542"/>
        </w:trPr>
        <w:tc>
          <w:tcPr>
            <w:tcW w:w="1117" w:type="dxa"/>
          </w:tcPr>
          <w:p w14:paraId="1A213BD7" w14:textId="77777777" w:rsidR="00D27AD2" w:rsidRDefault="00D27AD2" w:rsidP="00B41D4C">
            <w:pPr>
              <w:jc w:val="both"/>
              <w:rPr>
                <w:rFonts w:ascii="StobiSans Regular" w:hAnsi="StobiSans Regular" w:cs="Arial"/>
              </w:rPr>
            </w:pPr>
            <w:r>
              <w:rPr>
                <w:rFonts w:ascii="StobiSans Regular" w:hAnsi="StobiSans Regular" w:cs="Arial"/>
              </w:rPr>
              <w:t>4</w:t>
            </w:r>
          </w:p>
        </w:tc>
        <w:tc>
          <w:tcPr>
            <w:tcW w:w="3595" w:type="dxa"/>
          </w:tcPr>
          <w:p w14:paraId="08015BDC"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 xml:space="preserve">Даватели на услуги  брз трансфер на пари </w:t>
            </w:r>
          </w:p>
        </w:tc>
        <w:tc>
          <w:tcPr>
            <w:tcW w:w="3118" w:type="dxa"/>
          </w:tcPr>
          <w:p w14:paraId="372DB59A" w14:textId="77777777" w:rsidR="00D27AD2" w:rsidRDefault="00D27AD2" w:rsidP="00B41D4C">
            <w:pPr>
              <w:jc w:val="center"/>
              <w:rPr>
                <w:rFonts w:ascii="StobiSans Regular" w:hAnsi="StobiSans Regular" w:cs="Arial"/>
              </w:rPr>
            </w:pPr>
            <w:r>
              <w:rPr>
                <w:rFonts w:ascii="StobiSans Regular" w:hAnsi="StobiSans Regular" w:cs="Arial"/>
              </w:rPr>
              <w:t>45</w:t>
            </w:r>
          </w:p>
        </w:tc>
      </w:tr>
      <w:tr w:rsidR="00D27AD2" w14:paraId="739E1D4F" w14:textId="77777777" w:rsidTr="00B41D4C">
        <w:tc>
          <w:tcPr>
            <w:tcW w:w="1117" w:type="dxa"/>
          </w:tcPr>
          <w:p w14:paraId="69D8BBF5" w14:textId="77777777" w:rsidR="00D27AD2" w:rsidRDefault="00D27AD2" w:rsidP="00B41D4C">
            <w:pPr>
              <w:jc w:val="both"/>
              <w:rPr>
                <w:rFonts w:ascii="StobiSans Regular" w:hAnsi="StobiSans Regular" w:cs="Arial"/>
              </w:rPr>
            </w:pPr>
            <w:r>
              <w:rPr>
                <w:rFonts w:ascii="StobiSans Regular" w:hAnsi="StobiSans Regular" w:cs="Arial"/>
              </w:rPr>
              <w:t>5</w:t>
            </w:r>
          </w:p>
        </w:tc>
        <w:tc>
          <w:tcPr>
            <w:tcW w:w="3595" w:type="dxa"/>
          </w:tcPr>
          <w:p w14:paraId="3AAF82B1"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 xml:space="preserve">Друштва за осигурување (при склучување на договори за осигурување на живот)   </w:t>
            </w:r>
          </w:p>
        </w:tc>
        <w:tc>
          <w:tcPr>
            <w:tcW w:w="3118" w:type="dxa"/>
          </w:tcPr>
          <w:p w14:paraId="7A358E39" w14:textId="77777777" w:rsidR="00D27AD2" w:rsidRDefault="00D27AD2" w:rsidP="00B41D4C">
            <w:pPr>
              <w:jc w:val="center"/>
              <w:rPr>
                <w:rFonts w:ascii="StobiSans Regular" w:hAnsi="StobiSans Regular" w:cs="Arial"/>
              </w:rPr>
            </w:pPr>
            <w:r>
              <w:rPr>
                <w:rFonts w:ascii="StobiSans Regular" w:hAnsi="StobiSans Regular" w:cs="Arial"/>
              </w:rPr>
              <w:t>8</w:t>
            </w:r>
          </w:p>
        </w:tc>
      </w:tr>
      <w:tr w:rsidR="00D27AD2" w14:paraId="40B5444D" w14:textId="77777777" w:rsidTr="00B41D4C">
        <w:tc>
          <w:tcPr>
            <w:tcW w:w="1117" w:type="dxa"/>
          </w:tcPr>
          <w:p w14:paraId="13D7629A" w14:textId="77777777" w:rsidR="00D27AD2" w:rsidRDefault="00D27AD2" w:rsidP="00B41D4C">
            <w:pPr>
              <w:jc w:val="both"/>
              <w:rPr>
                <w:rFonts w:ascii="StobiSans Regular" w:hAnsi="StobiSans Regular" w:cs="Arial"/>
              </w:rPr>
            </w:pPr>
            <w:r>
              <w:rPr>
                <w:rFonts w:ascii="StobiSans Regular" w:hAnsi="StobiSans Regular" w:cs="Arial"/>
              </w:rPr>
              <w:t>6</w:t>
            </w:r>
          </w:p>
        </w:tc>
        <w:tc>
          <w:tcPr>
            <w:tcW w:w="3595" w:type="dxa"/>
          </w:tcPr>
          <w:p w14:paraId="48EE6E02"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Брокерски куќи</w:t>
            </w:r>
          </w:p>
        </w:tc>
        <w:tc>
          <w:tcPr>
            <w:tcW w:w="3118" w:type="dxa"/>
          </w:tcPr>
          <w:p w14:paraId="7DFF282D"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7048B604" w14:textId="77777777" w:rsidTr="00B41D4C">
        <w:tc>
          <w:tcPr>
            <w:tcW w:w="1117" w:type="dxa"/>
          </w:tcPr>
          <w:p w14:paraId="050A24DA" w14:textId="77777777" w:rsidR="00D27AD2" w:rsidRDefault="00D27AD2" w:rsidP="00B41D4C">
            <w:pPr>
              <w:jc w:val="both"/>
              <w:rPr>
                <w:rFonts w:ascii="StobiSans Regular" w:hAnsi="StobiSans Regular" w:cs="Arial"/>
              </w:rPr>
            </w:pPr>
            <w:r>
              <w:rPr>
                <w:rFonts w:ascii="StobiSans Regular" w:hAnsi="StobiSans Regular" w:cs="Arial"/>
              </w:rPr>
              <w:t>7</w:t>
            </w:r>
          </w:p>
        </w:tc>
        <w:tc>
          <w:tcPr>
            <w:tcW w:w="3595" w:type="dxa"/>
          </w:tcPr>
          <w:p w14:paraId="713481BB"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Друштва за управување со отворени и затворени инвестициски фондови</w:t>
            </w:r>
          </w:p>
        </w:tc>
        <w:tc>
          <w:tcPr>
            <w:tcW w:w="3118" w:type="dxa"/>
          </w:tcPr>
          <w:p w14:paraId="0661C82A"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00F2853E" w14:textId="77777777" w:rsidTr="00B41D4C">
        <w:tc>
          <w:tcPr>
            <w:tcW w:w="1117" w:type="dxa"/>
          </w:tcPr>
          <w:p w14:paraId="307BB196" w14:textId="77777777" w:rsidR="00D27AD2" w:rsidRDefault="00D27AD2" w:rsidP="00B41D4C">
            <w:pPr>
              <w:jc w:val="both"/>
              <w:rPr>
                <w:rFonts w:ascii="StobiSans Regular" w:hAnsi="StobiSans Regular" w:cs="Arial"/>
              </w:rPr>
            </w:pPr>
            <w:r>
              <w:rPr>
                <w:rFonts w:ascii="StobiSans Regular" w:hAnsi="StobiSans Regular" w:cs="Arial"/>
              </w:rPr>
              <w:t>8</w:t>
            </w:r>
          </w:p>
        </w:tc>
        <w:tc>
          <w:tcPr>
            <w:tcW w:w="3595" w:type="dxa"/>
          </w:tcPr>
          <w:p w14:paraId="1458A455"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Друштва за управување со приватни инвестициски фондови и приватни фондови</w:t>
            </w:r>
          </w:p>
        </w:tc>
        <w:tc>
          <w:tcPr>
            <w:tcW w:w="3118" w:type="dxa"/>
          </w:tcPr>
          <w:p w14:paraId="27A50661"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75B46BAD" w14:textId="77777777" w:rsidTr="00B41D4C">
        <w:tc>
          <w:tcPr>
            <w:tcW w:w="1117" w:type="dxa"/>
          </w:tcPr>
          <w:p w14:paraId="72EE525E" w14:textId="77777777" w:rsidR="00D27AD2" w:rsidRDefault="00D27AD2" w:rsidP="00B41D4C">
            <w:pPr>
              <w:jc w:val="both"/>
              <w:rPr>
                <w:rFonts w:ascii="StobiSans Regular" w:hAnsi="StobiSans Regular" w:cs="Arial"/>
              </w:rPr>
            </w:pPr>
            <w:r>
              <w:rPr>
                <w:rFonts w:ascii="StobiSans Regular" w:hAnsi="StobiSans Regular" w:cs="Arial"/>
              </w:rPr>
              <w:t>9</w:t>
            </w:r>
          </w:p>
        </w:tc>
        <w:tc>
          <w:tcPr>
            <w:tcW w:w="3595" w:type="dxa"/>
          </w:tcPr>
          <w:p w14:paraId="3BDADEDB"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Друштва за инвестиционо советување</w:t>
            </w:r>
          </w:p>
        </w:tc>
        <w:tc>
          <w:tcPr>
            <w:tcW w:w="3118" w:type="dxa"/>
          </w:tcPr>
          <w:p w14:paraId="56A43C91"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47CFFA56" w14:textId="77777777" w:rsidTr="00B41D4C">
        <w:tc>
          <w:tcPr>
            <w:tcW w:w="1117" w:type="dxa"/>
          </w:tcPr>
          <w:p w14:paraId="2593C65B" w14:textId="77777777" w:rsidR="00D27AD2" w:rsidRDefault="00D27AD2" w:rsidP="00B41D4C">
            <w:pPr>
              <w:jc w:val="both"/>
              <w:rPr>
                <w:rFonts w:ascii="StobiSans Regular" w:hAnsi="StobiSans Regular" w:cs="Arial"/>
              </w:rPr>
            </w:pPr>
            <w:r>
              <w:rPr>
                <w:rFonts w:ascii="StobiSans Regular" w:hAnsi="StobiSans Regular" w:cs="Arial"/>
              </w:rPr>
              <w:t>10</w:t>
            </w:r>
          </w:p>
        </w:tc>
        <w:tc>
          <w:tcPr>
            <w:tcW w:w="3595" w:type="dxa"/>
          </w:tcPr>
          <w:p w14:paraId="312D6A4D"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Друштва за управување со задолжителни и доброволни пензиски фондови</w:t>
            </w:r>
          </w:p>
        </w:tc>
        <w:tc>
          <w:tcPr>
            <w:tcW w:w="3118" w:type="dxa"/>
          </w:tcPr>
          <w:p w14:paraId="3653CC43" w14:textId="77777777" w:rsidR="00D27AD2" w:rsidRDefault="00D27AD2" w:rsidP="00B41D4C">
            <w:pPr>
              <w:jc w:val="center"/>
              <w:rPr>
                <w:rFonts w:ascii="StobiSans Regular" w:hAnsi="StobiSans Regular" w:cs="Arial"/>
              </w:rPr>
            </w:pPr>
            <w:r>
              <w:rPr>
                <w:rFonts w:ascii="StobiSans Regular" w:hAnsi="StobiSans Regular" w:cs="Arial"/>
              </w:rPr>
              <w:t>1</w:t>
            </w:r>
          </w:p>
        </w:tc>
      </w:tr>
      <w:tr w:rsidR="00D27AD2" w14:paraId="58F55778" w14:textId="77777777" w:rsidTr="00B41D4C">
        <w:tc>
          <w:tcPr>
            <w:tcW w:w="1117" w:type="dxa"/>
          </w:tcPr>
          <w:p w14:paraId="10C38079" w14:textId="77777777" w:rsidR="00D27AD2" w:rsidRDefault="00D27AD2" w:rsidP="00B41D4C">
            <w:pPr>
              <w:jc w:val="both"/>
              <w:rPr>
                <w:rFonts w:ascii="StobiSans Regular" w:hAnsi="StobiSans Regular" w:cs="Arial"/>
              </w:rPr>
            </w:pPr>
            <w:r>
              <w:rPr>
                <w:rFonts w:ascii="StobiSans Regular" w:hAnsi="StobiSans Regular" w:cs="Arial"/>
              </w:rPr>
              <w:t>11</w:t>
            </w:r>
          </w:p>
        </w:tc>
        <w:tc>
          <w:tcPr>
            <w:tcW w:w="3595" w:type="dxa"/>
          </w:tcPr>
          <w:p w14:paraId="37246385"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АД</w:t>
            </w:r>
            <w:r>
              <w:rPr>
                <w:rFonts w:ascii="StobiSans Regular" w:hAnsi="StobiSans Regular" w:cs="Arial"/>
                <w:color w:val="000000"/>
                <w:lang w:val="ru-RU"/>
              </w:rPr>
              <w:t xml:space="preserve"> </w:t>
            </w:r>
            <w:r>
              <w:rPr>
                <w:rFonts w:ascii="StobiSans Regular" w:hAnsi="StobiSans Regular" w:cs="Arial"/>
                <w:color w:val="000000"/>
              </w:rPr>
              <w:t>Пошта на Северна Македонија</w:t>
            </w:r>
          </w:p>
        </w:tc>
        <w:tc>
          <w:tcPr>
            <w:tcW w:w="3118" w:type="dxa"/>
          </w:tcPr>
          <w:p w14:paraId="0A0ABCB0"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4DB1AD46" w14:textId="77777777" w:rsidTr="00B41D4C">
        <w:tc>
          <w:tcPr>
            <w:tcW w:w="1117" w:type="dxa"/>
          </w:tcPr>
          <w:p w14:paraId="572984E3" w14:textId="77777777" w:rsidR="00D27AD2" w:rsidRDefault="00D27AD2" w:rsidP="00B41D4C">
            <w:pPr>
              <w:jc w:val="both"/>
              <w:rPr>
                <w:rFonts w:ascii="StobiSans Regular" w:hAnsi="StobiSans Regular" w:cs="Arial"/>
              </w:rPr>
            </w:pPr>
            <w:r>
              <w:rPr>
                <w:rFonts w:ascii="StobiSans Regular" w:hAnsi="StobiSans Regular" w:cs="Arial"/>
              </w:rPr>
              <w:t>12</w:t>
            </w:r>
          </w:p>
        </w:tc>
        <w:tc>
          <w:tcPr>
            <w:tcW w:w="3595" w:type="dxa"/>
          </w:tcPr>
          <w:p w14:paraId="6EDBE0B0"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 xml:space="preserve">Даватели на финансиски лизинг </w:t>
            </w:r>
          </w:p>
        </w:tc>
        <w:tc>
          <w:tcPr>
            <w:tcW w:w="3118" w:type="dxa"/>
          </w:tcPr>
          <w:p w14:paraId="0447B32E" w14:textId="77777777" w:rsidR="00D27AD2" w:rsidRDefault="00D27AD2" w:rsidP="00B41D4C">
            <w:pPr>
              <w:jc w:val="center"/>
              <w:rPr>
                <w:rFonts w:ascii="StobiSans Regular" w:hAnsi="StobiSans Regular" w:cs="Arial"/>
              </w:rPr>
            </w:pPr>
            <w:r>
              <w:rPr>
                <w:rFonts w:ascii="StobiSans Regular" w:hAnsi="StobiSans Regular" w:cs="Arial"/>
              </w:rPr>
              <w:t>1</w:t>
            </w:r>
          </w:p>
        </w:tc>
      </w:tr>
      <w:tr w:rsidR="00D27AD2" w14:paraId="6181BE41" w14:textId="77777777" w:rsidTr="00B41D4C">
        <w:tc>
          <w:tcPr>
            <w:tcW w:w="1117" w:type="dxa"/>
          </w:tcPr>
          <w:p w14:paraId="34512DCC" w14:textId="77777777" w:rsidR="00D27AD2" w:rsidRDefault="00D27AD2" w:rsidP="00B41D4C">
            <w:pPr>
              <w:jc w:val="both"/>
              <w:rPr>
                <w:rFonts w:ascii="StobiSans Regular" w:hAnsi="StobiSans Regular" w:cs="Arial"/>
              </w:rPr>
            </w:pPr>
            <w:r>
              <w:rPr>
                <w:rFonts w:ascii="StobiSans Regular" w:hAnsi="StobiSans Regular" w:cs="Arial"/>
              </w:rPr>
              <w:t>13</w:t>
            </w:r>
          </w:p>
        </w:tc>
        <w:tc>
          <w:tcPr>
            <w:tcW w:w="3595" w:type="dxa"/>
          </w:tcPr>
          <w:p w14:paraId="2956BD02"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Агенции за посредување во промет со недвижности</w:t>
            </w:r>
          </w:p>
        </w:tc>
        <w:tc>
          <w:tcPr>
            <w:tcW w:w="3118" w:type="dxa"/>
          </w:tcPr>
          <w:p w14:paraId="7F9DBDA7" w14:textId="77777777" w:rsidR="00D27AD2" w:rsidRDefault="00D27AD2" w:rsidP="00B41D4C">
            <w:pPr>
              <w:jc w:val="center"/>
              <w:rPr>
                <w:rFonts w:ascii="StobiSans Regular" w:hAnsi="StobiSans Regular" w:cs="Arial"/>
                <w:lang w:val="en-GB"/>
              </w:rPr>
            </w:pPr>
            <w:r>
              <w:rPr>
                <w:rFonts w:ascii="StobiSans Regular" w:hAnsi="StobiSans Regular" w:cs="Arial"/>
                <w:lang w:val="en-GB"/>
              </w:rPr>
              <w:t>/</w:t>
            </w:r>
          </w:p>
        </w:tc>
      </w:tr>
      <w:tr w:rsidR="00D27AD2" w14:paraId="384573CF" w14:textId="77777777" w:rsidTr="00B41D4C">
        <w:tc>
          <w:tcPr>
            <w:tcW w:w="1117" w:type="dxa"/>
          </w:tcPr>
          <w:p w14:paraId="496CB6ED" w14:textId="77777777" w:rsidR="00D27AD2" w:rsidRDefault="00D27AD2" w:rsidP="00B41D4C">
            <w:pPr>
              <w:jc w:val="both"/>
              <w:rPr>
                <w:rFonts w:ascii="StobiSans Regular" w:hAnsi="StobiSans Regular" w:cs="Arial"/>
              </w:rPr>
            </w:pPr>
            <w:r>
              <w:rPr>
                <w:rFonts w:ascii="StobiSans Regular" w:hAnsi="StobiSans Regular" w:cs="Arial"/>
              </w:rPr>
              <w:t>14</w:t>
            </w:r>
          </w:p>
        </w:tc>
        <w:tc>
          <w:tcPr>
            <w:tcW w:w="3595" w:type="dxa"/>
          </w:tcPr>
          <w:p w14:paraId="6AB290D7"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Друштва за ревизија</w:t>
            </w:r>
          </w:p>
        </w:tc>
        <w:tc>
          <w:tcPr>
            <w:tcW w:w="3118" w:type="dxa"/>
          </w:tcPr>
          <w:p w14:paraId="5F6B73C7"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63418DC6" w14:textId="77777777" w:rsidTr="00B41D4C">
        <w:tc>
          <w:tcPr>
            <w:tcW w:w="1117" w:type="dxa"/>
          </w:tcPr>
          <w:p w14:paraId="5B788FDC" w14:textId="77777777" w:rsidR="00D27AD2" w:rsidRDefault="00D27AD2" w:rsidP="00B41D4C">
            <w:pPr>
              <w:jc w:val="both"/>
              <w:rPr>
                <w:rFonts w:ascii="StobiSans Regular" w:hAnsi="StobiSans Regular" w:cs="Arial"/>
              </w:rPr>
            </w:pPr>
            <w:r>
              <w:rPr>
                <w:rFonts w:ascii="StobiSans Regular" w:hAnsi="StobiSans Regular" w:cs="Arial"/>
              </w:rPr>
              <w:t>15</w:t>
            </w:r>
          </w:p>
        </w:tc>
        <w:tc>
          <w:tcPr>
            <w:tcW w:w="3595" w:type="dxa"/>
          </w:tcPr>
          <w:p w14:paraId="3B33C596"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 xml:space="preserve">Друштва за сметководство </w:t>
            </w:r>
          </w:p>
        </w:tc>
        <w:tc>
          <w:tcPr>
            <w:tcW w:w="3118" w:type="dxa"/>
          </w:tcPr>
          <w:p w14:paraId="4C2FDD17" w14:textId="77777777" w:rsidR="00D27AD2" w:rsidRDefault="00D27AD2" w:rsidP="00B41D4C">
            <w:pPr>
              <w:jc w:val="center"/>
              <w:rPr>
                <w:rFonts w:ascii="StobiSans Regular" w:hAnsi="StobiSans Regular" w:cs="Arial"/>
              </w:rPr>
            </w:pPr>
            <w:r>
              <w:rPr>
                <w:rFonts w:ascii="StobiSans Regular" w:hAnsi="StobiSans Regular" w:cs="Arial"/>
              </w:rPr>
              <w:t>2</w:t>
            </w:r>
          </w:p>
        </w:tc>
      </w:tr>
      <w:tr w:rsidR="00D27AD2" w14:paraId="6AF2F0FC" w14:textId="77777777" w:rsidTr="00B41D4C">
        <w:tc>
          <w:tcPr>
            <w:tcW w:w="1117" w:type="dxa"/>
          </w:tcPr>
          <w:p w14:paraId="64E8DDA3" w14:textId="77777777" w:rsidR="00D27AD2" w:rsidRDefault="00D27AD2" w:rsidP="00B41D4C">
            <w:pPr>
              <w:jc w:val="both"/>
              <w:rPr>
                <w:rFonts w:ascii="StobiSans Regular" w:hAnsi="StobiSans Regular" w:cs="Arial"/>
              </w:rPr>
            </w:pPr>
            <w:r>
              <w:rPr>
                <w:rFonts w:ascii="StobiSans Regular" w:hAnsi="StobiSans Regular" w:cs="Arial"/>
              </w:rPr>
              <w:t>16</w:t>
            </w:r>
          </w:p>
        </w:tc>
        <w:tc>
          <w:tcPr>
            <w:tcW w:w="3595" w:type="dxa"/>
          </w:tcPr>
          <w:p w14:paraId="548BA7F4"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Адвокати и адвокатски друштва</w:t>
            </w:r>
          </w:p>
        </w:tc>
        <w:tc>
          <w:tcPr>
            <w:tcW w:w="3118" w:type="dxa"/>
          </w:tcPr>
          <w:p w14:paraId="0CB73182" w14:textId="77777777" w:rsidR="00D27AD2" w:rsidRDefault="00D27AD2" w:rsidP="00B41D4C">
            <w:pPr>
              <w:jc w:val="center"/>
              <w:rPr>
                <w:rFonts w:ascii="StobiSans Regular" w:hAnsi="StobiSans Regular" w:cs="Arial"/>
              </w:rPr>
            </w:pPr>
            <w:r>
              <w:rPr>
                <w:rFonts w:ascii="StobiSans Regular" w:hAnsi="StobiSans Regular" w:cs="Arial"/>
              </w:rPr>
              <w:t>4</w:t>
            </w:r>
          </w:p>
        </w:tc>
      </w:tr>
      <w:tr w:rsidR="00D27AD2" w14:paraId="1EE754C7" w14:textId="77777777" w:rsidTr="00B41D4C">
        <w:tc>
          <w:tcPr>
            <w:tcW w:w="1117" w:type="dxa"/>
          </w:tcPr>
          <w:p w14:paraId="0513EC8F" w14:textId="77777777" w:rsidR="00D27AD2" w:rsidRDefault="00D27AD2" w:rsidP="00B41D4C">
            <w:pPr>
              <w:jc w:val="both"/>
              <w:rPr>
                <w:rFonts w:ascii="StobiSans Regular" w:hAnsi="StobiSans Regular" w:cs="Arial"/>
              </w:rPr>
            </w:pPr>
            <w:r>
              <w:rPr>
                <w:rFonts w:ascii="StobiSans Regular" w:hAnsi="StobiSans Regular" w:cs="Arial"/>
              </w:rPr>
              <w:t>17</w:t>
            </w:r>
          </w:p>
        </w:tc>
        <w:tc>
          <w:tcPr>
            <w:tcW w:w="3595" w:type="dxa"/>
          </w:tcPr>
          <w:p w14:paraId="6866EAE9"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Нотари</w:t>
            </w:r>
          </w:p>
        </w:tc>
        <w:tc>
          <w:tcPr>
            <w:tcW w:w="3118" w:type="dxa"/>
          </w:tcPr>
          <w:p w14:paraId="4F4ED8FD" w14:textId="77777777" w:rsidR="00D27AD2" w:rsidRDefault="00D27AD2" w:rsidP="00B41D4C">
            <w:pPr>
              <w:jc w:val="center"/>
              <w:rPr>
                <w:rFonts w:ascii="StobiSans Regular" w:hAnsi="StobiSans Regular" w:cs="Arial"/>
              </w:rPr>
            </w:pPr>
            <w:r>
              <w:rPr>
                <w:rFonts w:ascii="StobiSans Regular" w:hAnsi="StobiSans Regular" w:cs="Arial"/>
              </w:rPr>
              <w:t>20</w:t>
            </w:r>
          </w:p>
        </w:tc>
      </w:tr>
      <w:tr w:rsidR="00D27AD2" w14:paraId="61FF53B1" w14:textId="77777777" w:rsidTr="00B41D4C">
        <w:tc>
          <w:tcPr>
            <w:tcW w:w="1117" w:type="dxa"/>
          </w:tcPr>
          <w:p w14:paraId="2BAC1B3B" w14:textId="77777777" w:rsidR="00D27AD2" w:rsidRDefault="00D27AD2" w:rsidP="00B41D4C">
            <w:pPr>
              <w:jc w:val="both"/>
              <w:rPr>
                <w:rFonts w:ascii="StobiSans Regular" w:hAnsi="StobiSans Regular" w:cs="Arial"/>
              </w:rPr>
            </w:pPr>
            <w:r>
              <w:rPr>
                <w:rFonts w:ascii="StobiSans Regular" w:hAnsi="StobiSans Regular" w:cs="Arial"/>
              </w:rPr>
              <w:t>18</w:t>
            </w:r>
          </w:p>
        </w:tc>
        <w:tc>
          <w:tcPr>
            <w:tcW w:w="3595" w:type="dxa"/>
          </w:tcPr>
          <w:p w14:paraId="049D5E1C"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 xml:space="preserve">Приредувачи на игри на среќа во казино </w:t>
            </w:r>
          </w:p>
        </w:tc>
        <w:tc>
          <w:tcPr>
            <w:tcW w:w="3118" w:type="dxa"/>
          </w:tcPr>
          <w:p w14:paraId="24300A13" w14:textId="77777777" w:rsidR="00D27AD2" w:rsidRDefault="00D27AD2" w:rsidP="00B41D4C">
            <w:pPr>
              <w:jc w:val="center"/>
              <w:rPr>
                <w:rFonts w:ascii="StobiSans Regular" w:hAnsi="StobiSans Regular" w:cs="Arial"/>
              </w:rPr>
            </w:pPr>
            <w:r>
              <w:rPr>
                <w:rFonts w:ascii="StobiSans Regular" w:hAnsi="StobiSans Regular" w:cs="Arial"/>
              </w:rPr>
              <w:t>1</w:t>
            </w:r>
          </w:p>
        </w:tc>
      </w:tr>
      <w:tr w:rsidR="00D27AD2" w14:paraId="46D528A6" w14:textId="77777777" w:rsidTr="00B41D4C">
        <w:tc>
          <w:tcPr>
            <w:tcW w:w="1117" w:type="dxa"/>
          </w:tcPr>
          <w:p w14:paraId="1B3A9082" w14:textId="77777777" w:rsidR="00D27AD2" w:rsidRDefault="00D27AD2" w:rsidP="00B41D4C">
            <w:pPr>
              <w:jc w:val="both"/>
              <w:rPr>
                <w:rFonts w:ascii="StobiSans Regular" w:hAnsi="StobiSans Regular" w:cs="Arial"/>
              </w:rPr>
            </w:pPr>
            <w:r>
              <w:rPr>
                <w:rFonts w:ascii="StobiSans Regular" w:hAnsi="StobiSans Regular" w:cs="Arial"/>
              </w:rPr>
              <w:t>19</w:t>
            </w:r>
          </w:p>
        </w:tc>
        <w:tc>
          <w:tcPr>
            <w:tcW w:w="3595" w:type="dxa"/>
          </w:tcPr>
          <w:p w14:paraId="30C69196"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 xml:space="preserve">Приредувачи на игри на среќа во обложувалница </w:t>
            </w:r>
          </w:p>
        </w:tc>
        <w:tc>
          <w:tcPr>
            <w:tcW w:w="3118" w:type="dxa"/>
          </w:tcPr>
          <w:p w14:paraId="4CCBF079" w14:textId="77777777" w:rsidR="00D27AD2" w:rsidRDefault="00D27AD2" w:rsidP="00B41D4C">
            <w:pPr>
              <w:jc w:val="center"/>
              <w:rPr>
                <w:rFonts w:ascii="StobiSans Regular" w:hAnsi="StobiSans Regular" w:cs="Arial"/>
              </w:rPr>
            </w:pPr>
            <w:r>
              <w:rPr>
                <w:rFonts w:ascii="StobiSans Regular" w:hAnsi="StobiSans Regular" w:cs="Arial"/>
              </w:rPr>
              <w:t>1</w:t>
            </w:r>
          </w:p>
        </w:tc>
      </w:tr>
      <w:tr w:rsidR="00D27AD2" w14:paraId="221BAE9F" w14:textId="77777777" w:rsidTr="00B41D4C">
        <w:tc>
          <w:tcPr>
            <w:tcW w:w="1117" w:type="dxa"/>
          </w:tcPr>
          <w:p w14:paraId="7A854836" w14:textId="77777777" w:rsidR="00D27AD2" w:rsidRDefault="00D27AD2" w:rsidP="00B41D4C">
            <w:pPr>
              <w:jc w:val="both"/>
              <w:rPr>
                <w:rFonts w:ascii="StobiSans Regular" w:hAnsi="StobiSans Regular" w:cs="Arial"/>
              </w:rPr>
            </w:pPr>
            <w:r>
              <w:rPr>
                <w:rFonts w:ascii="StobiSans Regular" w:hAnsi="StobiSans Regular" w:cs="Arial"/>
              </w:rPr>
              <w:t>20</w:t>
            </w:r>
          </w:p>
        </w:tc>
        <w:tc>
          <w:tcPr>
            <w:tcW w:w="3595" w:type="dxa"/>
          </w:tcPr>
          <w:p w14:paraId="66302CA3"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Приредувачи на игри на среќа во автомат клуб</w:t>
            </w:r>
          </w:p>
        </w:tc>
        <w:tc>
          <w:tcPr>
            <w:tcW w:w="3118" w:type="dxa"/>
          </w:tcPr>
          <w:p w14:paraId="612D4E24"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0E23FF32" w14:textId="77777777" w:rsidTr="00B41D4C">
        <w:tc>
          <w:tcPr>
            <w:tcW w:w="1117" w:type="dxa"/>
          </w:tcPr>
          <w:p w14:paraId="1B06C0B0" w14:textId="77777777" w:rsidR="00D27AD2" w:rsidRDefault="00D27AD2" w:rsidP="00B41D4C">
            <w:pPr>
              <w:jc w:val="both"/>
              <w:rPr>
                <w:rFonts w:ascii="StobiSans Regular" w:hAnsi="StobiSans Regular" w:cs="Arial"/>
              </w:rPr>
            </w:pPr>
            <w:r>
              <w:rPr>
                <w:rFonts w:ascii="StobiSans Regular" w:hAnsi="StobiSans Regular" w:cs="Arial"/>
              </w:rPr>
              <w:t>21</w:t>
            </w:r>
          </w:p>
        </w:tc>
        <w:tc>
          <w:tcPr>
            <w:tcW w:w="3595" w:type="dxa"/>
          </w:tcPr>
          <w:p w14:paraId="6D1AD8E1"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 xml:space="preserve">Приредувачи на електронски игри на среќа </w:t>
            </w:r>
          </w:p>
        </w:tc>
        <w:tc>
          <w:tcPr>
            <w:tcW w:w="3118" w:type="dxa"/>
          </w:tcPr>
          <w:p w14:paraId="39FF31BD"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0CD5703F" w14:textId="77777777" w:rsidTr="00B41D4C">
        <w:tc>
          <w:tcPr>
            <w:tcW w:w="1117" w:type="dxa"/>
          </w:tcPr>
          <w:p w14:paraId="1601EB59" w14:textId="77777777" w:rsidR="00D27AD2" w:rsidRDefault="00D27AD2" w:rsidP="00B41D4C">
            <w:pPr>
              <w:jc w:val="both"/>
              <w:rPr>
                <w:rFonts w:ascii="StobiSans Regular" w:hAnsi="StobiSans Regular" w:cs="Arial"/>
              </w:rPr>
            </w:pPr>
            <w:r>
              <w:rPr>
                <w:rFonts w:ascii="StobiSans Regular" w:hAnsi="StobiSans Regular" w:cs="Arial"/>
              </w:rPr>
              <w:t>22</w:t>
            </w:r>
          </w:p>
        </w:tc>
        <w:tc>
          <w:tcPr>
            <w:tcW w:w="3595" w:type="dxa"/>
          </w:tcPr>
          <w:p w14:paraId="62AE6210"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 xml:space="preserve">Приредувачи на интернет игри на среќа </w:t>
            </w:r>
          </w:p>
        </w:tc>
        <w:tc>
          <w:tcPr>
            <w:tcW w:w="3118" w:type="dxa"/>
          </w:tcPr>
          <w:p w14:paraId="56F4EA82"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2645C682" w14:textId="77777777" w:rsidTr="00B41D4C">
        <w:tc>
          <w:tcPr>
            <w:tcW w:w="1117" w:type="dxa"/>
          </w:tcPr>
          <w:p w14:paraId="733FCD64" w14:textId="77777777" w:rsidR="00D27AD2" w:rsidRDefault="00D27AD2" w:rsidP="00B41D4C">
            <w:pPr>
              <w:jc w:val="both"/>
              <w:rPr>
                <w:rFonts w:ascii="StobiSans Regular" w:hAnsi="StobiSans Regular" w:cs="Arial"/>
              </w:rPr>
            </w:pPr>
            <w:r>
              <w:rPr>
                <w:rFonts w:ascii="StobiSans Regular" w:hAnsi="StobiSans Regular" w:cs="Arial"/>
              </w:rPr>
              <w:t>23</w:t>
            </w:r>
          </w:p>
        </w:tc>
        <w:tc>
          <w:tcPr>
            <w:tcW w:w="3595" w:type="dxa"/>
          </w:tcPr>
          <w:p w14:paraId="71B7717B"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 xml:space="preserve">Приредувачи на игри на среќа – лотариски игри на среќа </w:t>
            </w:r>
          </w:p>
        </w:tc>
        <w:tc>
          <w:tcPr>
            <w:tcW w:w="3118" w:type="dxa"/>
          </w:tcPr>
          <w:p w14:paraId="25897B23"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1E8A9477" w14:textId="77777777" w:rsidTr="00B41D4C">
        <w:tc>
          <w:tcPr>
            <w:tcW w:w="1117" w:type="dxa"/>
          </w:tcPr>
          <w:p w14:paraId="5DDD2611" w14:textId="77777777" w:rsidR="00D27AD2" w:rsidRDefault="00D27AD2" w:rsidP="00B41D4C">
            <w:pPr>
              <w:jc w:val="both"/>
              <w:rPr>
                <w:rFonts w:ascii="StobiSans Regular" w:hAnsi="StobiSans Regular" w:cs="Arial"/>
              </w:rPr>
            </w:pPr>
            <w:r>
              <w:rPr>
                <w:rFonts w:ascii="StobiSans Regular" w:hAnsi="StobiSans Regular" w:cs="Arial"/>
              </w:rPr>
              <w:t>24</w:t>
            </w:r>
          </w:p>
        </w:tc>
        <w:tc>
          <w:tcPr>
            <w:tcW w:w="3595" w:type="dxa"/>
          </w:tcPr>
          <w:p w14:paraId="080A46E7"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 xml:space="preserve">Приредувачи на игри на среќа – томбола од затворен тип </w:t>
            </w:r>
          </w:p>
        </w:tc>
        <w:tc>
          <w:tcPr>
            <w:tcW w:w="3118" w:type="dxa"/>
          </w:tcPr>
          <w:p w14:paraId="0D4EAE8A"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1D968390" w14:textId="77777777" w:rsidTr="00B41D4C">
        <w:tc>
          <w:tcPr>
            <w:tcW w:w="1117" w:type="dxa"/>
          </w:tcPr>
          <w:p w14:paraId="456E52C7" w14:textId="77777777" w:rsidR="00D27AD2" w:rsidRDefault="00D27AD2" w:rsidP="00B41D4C">
            <w:pPr>
              <w:jc w:val="both"/>
              <w:rPr>
                <w:rFonts w:ascii="StobiSans Regular" w:hAnsi="StobiSans Regular" w:cs="Arial"/>
              </w:rPr>
            </w:pPr>
            <w:r>
              <w:rPr>
                <w:rFonts w:ascii="StobiSans Regular" w:hAnsi="StobiSans Regular" w:cs="Arial"/>
              </w:rPr>
              <w:t>25</w:t>
            </w:r>
          </w:p>
        </w:tc>
        <w:tc>
          <w:tcPr>
            <w:tcW w:w="3595" w:type="dxa"/>
          </w:tcPr>
          <w:p w14:paraId="346A62F4"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Правни лица чија дејност е купопродажба на возила</w:t>
            </w:r>
          </w:p>
        </w:tc>
        <w:tc>
          <w:tcPr>
            <w:tcW w:w="3118" w:type="dxa"/>
          </w:tcPr>
          <w:p w14:paraId="7062E921" w14:textId="77777777" w:rsidR="00D27AD2" w:rsidRDefault="00D27AD2" w:rsidP="00B41D4C">
            <w:pPr>
              <w:jc w:val="center"/>
              <w:rPr>
                <w:rFonts w:ascii="StobiSans Regular" w:hAnsi="StobiSans Regular" w:cs="Arial"/>
                <w:lang w:val="en-GB"/>
              </w:rPr>
            </w:pPr>
            <w:r>
              <w:rPr>
                <w:rFonts w:ascii="StobiSans Regular" w:hAnsi="StobiSans Regular" w:cs="Arial"/>
                <w:lang w:val="en-GB"/>
              </w:rPr>
              <w:t>/</w:t>
            </w:r>
          </w:p>
        </w:tc>
      </w:tr>
      <w:tr w:rsidR="00D27AD2" w14:paraId="306A5A3B" w14:textId="77777777" w:rsidTr="00B41D4C">
        <w:tc>
          <w:tcPr>
            <w:tcW w:w="1117" w:type="dxa"/>
          </w:tcPr>
          <w:p w14:paraId="3241E66F" w14:textId="77777777" w:rsidR="00D27AD2" w:rsidRDefault="00D27AD2" w:rsidP="00B41D4C">
            <w:pPr>
              <w:jc w:val="both"/>
              <w:rPr>
                <w:rFonts w:ascii="StobiSans Regular" w:hAnsi="StobiSans Regular" w:cs="Arial"/>
              </w:rPr>
            </w:pPr>
            <w:r>
              <w:rPr>
                <w:rFonts w:ascii="StobiSans Regular" w:hAnsi="StobiSans Regular" w:cs="Arial"/>
              </w:rPr>
              <w:t>26</w:t>
            </w:r>
          </w:p>
        </w:tc>
        <w:tc>
          <w:tcPr>
            <w:tcW w:w="3595" w:type="dxa"/>
          </w:tcPr>
          <w:p w14:paraId="2531EFDE" w14:textId="77777777" w:rsidR="00D27AD2" w:rsidRDefault="00D27AD2" w:rsidP="00B41D4C">
            <w:pPr>
              <w:jc w:val="both"/>
              <w:rPr>
                <w:rFonts w:ascii="StobiSans Regular" w:hAnsi="StobiSans Regular" w:cs="Arial"/>
                <w:color w:val="000000"/>
              </w:rPr>
            </w:pPr>
            <w:r>
              <w:rPr>
                <w:rFonts w:ascii="StobiSans Regular" w:hAnsi="StobiSans Regular" w:cs="Arial"/>
              </w:rPr>
              <w:t>Други правни или физички лица кои согласно закон извршуваат една или повеќе активности во врска со  одобрување кредити, издавање на електронски пари, издавање и администрирање на кредитни картички и други финансиски активности (финансиски друштва)</w:t>
            </w:r>
          </w:p>
        </w:tc>
        <w:tc>
          <w:tcPr>
            <w:tcW w:w="3118" w:type="dxa"/>
          </w:tcPr>
          <w:p w14:paraId="07CBCC54" w14:textId="77777777" w:rsidR="00D27AD2" w:rsidRDefault="00D27AD2" w:rsidP="00B41D4C">
            <w:pPr>
              <w:jc w:val="center"/>
              <w:rPr>
                <w:rFonts w:ascii="StobiSans Regular" w:hAnsi="StobiSans Regular" w:cs="Arial"/>
              </w:rPr>
            </w:pPr>
            <w:r>
              <w:rPr>
                <w:rFonts w:ascii="StobiSans Regular" w:hAnsi="StobiSans Regular" w:cs="Arial"/>
              </w:rPr>
              <w:t>1</w:t>
            </w:r>
          </w:p>
        </w:tc>
      </w:tr>
      <w:tr w:rsidR="00D27AD2" w14:paraId="7456B021" w14:textId="77777777" w:rsidTr="00B41D4C">
        <w:tc>
          <w:tcPr>
            <w:tcW w:w="1117" w:type="dxa"/>
          </w:tcPr>
          <w:p w14:paraId="7B14473F" w14:textId="77777777" w:rsidR="00D27AD2" w:rsidRDefault="00D27AD2" w:rsidP="00B41D4C">
            <w:pPr>
              <w:jc w:val="both"/>
              <w:rPr>
                <w:rFonts w:ascii="StobiSans Regular" w:hAnsi="StobiSans Regular" w:cs="Arial"/>
              </w:rPr>
            </w:pPr>
            <w:r>
              <w:rPr>
                <w:rFonts w:ascii="StobiSans Regular" w:hAnsi="StobiSans Regular" w:cs="Arial"/>
              </w:rPr>
              <w:t>27</w:t>
            </w:r>
          </w:p>
        </w:tc>
        <w:tc>
          <w:tcPr>
            <w:tcW w:w="3595" w:type="dxa"/>
          </w:tcPr>
          <w:p w14:paraId="53FE3678"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Правни лица кои примаат во залог подвижни предмети и недвижности (заложувалници)</w:t>
            </w:r>
          </w:p>
        </w:tc>
        <w:tc>
          <w:tcPr>
            <w:tcW w:w="3118" w:type="dxa"/>
          </w:tcPr>
          <w:p w14:paraId="5A7C79BA"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5B9EB4CC" w14:textId="77777777" w:rsidTr="00B41D4C">
        <w:tc>
          <w:tcPr>
            <w:tcW w:w="1117" w:type="dxa"/>
          </w:tcPr>
          <w:p w14:paraId="3CAFE0D8" w14:textId="77777777" w:rsidR="00D27AD2" w:rsidRDefault="00D27AD2" w:rsidP="00B41D4C">
            <w:pPr>
              <w:jc w:val="both"/>
              <w:rPr>
                <w:rFonts w:ascii="StobiSans Regular" w:hAnsi="StobiSans Regular" w:cs="Arial"/>
              </w:rPr>
            </w:pPr>
            <w:r>
              <w:rPr>
                <w:rFonts w:ascii="StobiSans Regular" w:hAnsi="StobiSans Regular" w:cs="Arial"/>
              </w:rPr>
              <w:t>28</w:t>
            </w:r>
          </w:p>
        </w:tc>
        <w:tc>
          <w:tcPr>
            <w:tcW w:w="3595" w:type="dxa"/>
          </w:tcPr>
          <w:p w14:paraId="425185E0"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Правни лица кои посредуваат при микроплаќање</w:t>
            </w:r>
          </w:p>
        </w:tc>
        <w:tc>
          <w:tcPr>
            <w:tcW w:w="3118" w:type="dxa"/>
          </w:tcPr>
          <w:p w14:paraId="4C89C02F"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40A851D6" w14:textId="77777777" w:rsidTr="00B41D4C">
        <w:tc>
          <w:tcPr>
            <w:tcW w:w="1117" w:type="dxa"/>
          </w:tcPr>
          <w:p w14:paraId="728ADB43" w14:textId="77777777" w:rsidR="00D27AD2" w:rsidRDefault="00D27AD2" w:rsidP="00B41D4C">
            <w:pPr>
              <w:jc w:val="both"/>
              <w:rPr>
                <w:rFonts w:ascii="StobiSans Regular" w:hAnsi="StobiSans Regular" w:cs="Arial"/>
              </w:rPr>
            </w:pPr>
            <w:r>
              <w:rPr>
                <w:rFonts w:ascii="StobiSans Regular" w:hAnsi="StobiSans Regular" w:cs="Arial"/>
              </w:rPr>
              <w:t>29</w:t>
            </w:r>
          </w:p>
        </w:tc>
        <w:tc>
          <w:tcPr>
            <w:tcW w:w="3595" w:type="dxa"/>
          </w:tcPr>
          <w:p w14:paraId="540A7B6C"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Централен депозитар за хартии од вредност</w:t>
            </w:r>
          </w:p>
        </w:tc>
        <w:tc>
          <w:tcPr>
            <w:tcW w:w="3118" w:type="dxa"/>
          </w:tcPr>
          <w:p w14:paraId="312DAF3C"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08A47BA3" w14:textId="77777777" w:rsidTr="00B41D4C">
        <w:tc>
          <w:tcPr>
            <w:tcW w:w="1117" w:type="dxa"/>
          </w:tcPr>
          <w:p w14:paraId="14584BB2" w14:textId="77777777" w:rsidR="00D27AD2" w:rsidRDefault="00D27AD2" w:rsidP="00B41D4C">
            <w:pPr>
              <w:jc w:val="both"/>
              <w:rPr>
                <w:rFonts w:ascii="StobiSans Regular" w:hAnsi="StobiSans Regular" w:cs="Arial"/>
              </w:rPr>
            </w:pPr>
            <w:r>
              <w:rPr>
                <w:rFonts w:ascii="StobiSans Regular" w:hAnsi="StobiSans Regular" w:cs="Arial"/>
              </w:rPr>
              <w:t>30</w:t>
            </w:r>
          </w:p>
        </w:tc>
        <w:tc>
          <w:tcPr>
            <w:tcW w:w="3595" w:type="dxa"/>
          </w:tcPr>
          <w:p w14:paraId="1A5CB40C"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Даватели на услуги на трустови или правни лица</w:t>
            </w:r>
          </w:p>
        </w:tc>
        <w:tc>
          <w:tcPr>
            <w:tcW w:w="3118" w:type="dxa"/>
          </w:tcPr>
          <w:p w14:paraId="7173F5AA" w14:textId="77777777" w:rsidR="00D27AD2" w:rsidRDefault="00D27AD2" w:rsidP="00B41D4C">
            <w:pPr>
              <w:jc w:val="center"/>
              <w:rPr>
                <w:rFonts w:ascii="StobiSans Regular" w:hAnsi="StobiSans Regular" w:cs="Arial"/>
              </w:rPr>
            </w:pPr>
            <w:r>
              <w:rPr>
                <w:rFonts w:ascii="StobiSans Regular" w:hAnsi="StobiSans Regular" w:cs="Arial"/>
              </w:rPr>
              <w:t>/</w:t>
            </w:r>
          </w:p>
        </w:tc>
      </w:tr>
      <w:tr w:rsidR="00D27AD2" w14:paraId="017D3DEF" w14:textId="77777777" w:rsidTr="00B41D4C">
        <w:tc>
          <w:tcPr>
            <w:tcW w:w="1117" w:type="dxa"/>
          </w:tcPr>
          <w:p w14:paraId="2927DFE0" w14:textId="77777777" w:rsidR="00D27AD2" w:rsidRDefault="00D27AD2" w:rsidP="00B41D4C">
            <w:pPr>
              <w:jc w:val="both"/>
              <w:rPr>
                <w:rFonts w:ascii="StobiSans Regular" w:hAnsi="StobiSans Regular" w:cs="Arial"/>
              </w:rPr>
            </w:pPr>
            <w:r>
              <w:rPr>
                <w:rFonts w:ascii="StobiSans Regular" w:hAnsi="StobiSans Regular" w:cs="Arial"/>
              </w:rPr>
              <w:t>31</w:t>
            </w:r>
          </w:p>
        </w:tc>
        <w:tc>
          <w:tcPr>
            <w:tcW w:w="3595" w:type="dxa"/>
          </w:tcPr>
          <w:p w14:paraId="79C46F09" w14:textId="77777777" w:rsidR="00D27AD2" w:rsidRDefault="00D27AD2" w:rsidP="00B41D4C">
            <w:pPr>
              <w:jc w:val="both"/>
              <w:rPr>
                <w:rFonts w:ascii="StobiSans Regular" w:hAnsi="StobiSans Regular" w:cs="Arial"/>
                <w:color w:val="000000"/>
              </w:rPr>
            </w:pPr>
            <w:r>
              <w:rPr>
                <w:rFonts w:ascii="StobiSans Regular" w:hAnsi="StobiSans Regular" w:cs="Arial"/>
                <w:color w:val="000000"/>
              </w:rPr>
              <w:t>Правни и физички лица кои даваат услуги за организирање и спроведување на аукции</w:t>
            </w:r>
          </w:p>
        </w:tc>
        <w:tc>
          <w:tcPr>
            <w:tcW w:w="3118" w:type="dxa"/>
          </w:tcPr>
          <w:p w14:paraId="7FE4A43A" w14:textId="77777777" w:rsidR="00D27AD2" w:rsidRDefault="00D27AD2" w:rsidP="00B41D4C">
            <w:pPr>
              <w:jc w:val="center"/>
              <w:rPr>
                <w:rFonts w:ascii="StobiSans Regular" w:hAnsi="StobiSans Regular" w:cs="Arial"/>
              </w:rPr>
            </w:pPr>
            <w:r>
              <w:rPr>
                <w:rFonts w:ascii="StobiSans Regular" w:hAnsi="StobiSans Regular" w:cs="Arial"/>
              </w:rPr>
              <w:t>/</w:t>
            </w:r>
          </w:p>
        </w:tc>
      </w:tr>
    </w:tbl>
    <w:p w14:paraId="2F84AB1B" w14:textId="77777777" w:rsidR="00664F66" w:rsidRPr="00422475" w:rsidRDefault="00664F66" w:rsidP="005971BD">
      <w:pPr>
        <w:jc w:val="both"/>
        <w:rPr>
          <w:rFonts w:ascii="StobiSans Regular" w:hAnsi="StobiSans Regular" w:cs="Arial"/>
          <w:b/>
        </w:rPr>
      </w:pPr>
    </w:p>
    <w:p w14:paraId="2270946F" w14:textId="51FA3865" w:rsidR="00AC6611" w:rsidRPr="00422475" w:rsidRDefault="00D27AD2" w:rsidP="00D27AD2">
      <w:pPr>
        <w:jc w:val="center"/>
        <w:rPr>
          <w:rFonts w:ascii="StobiSans Regular" w:hAnsi="StobiSans Regular" w:cs="Arial"/>
          <w:b/>
        </w:rPr>
      </w:pPr>
      <w:bookmarkStart w:id="11" w:name="_MON_1643459320"/>
      <w:bookmarkEnd w:id="11"/>
      <w:r>
        <w:rPr>
          <w:rFonts w:ascii="StobiSans Regular" w:hAnsi="StobiSans Regular" w:cs="Arial"/>
          <w:b/>
          <w:noProof/>
          <w:lang w:val="en-US" w:eastAsia="en-US"/>
        </w:rPr>
        <w:drawing>
          <wp:inline distT="0" distB="0" distL="0" distR="0" wp14:anchorId="0BFE230A" wp14:editId="3B5BF607">
            <wp:extent cx="3535680" cy="2322830"/>
            <wp:effectExtent l="0" t="0" r="762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5680" cy="2322830"/>
                    </a:xfrm>
                    <a:prstGeom prst="rect">
                      <a:avLst/>
                    </a:prstGeom>
                    <a:noFill/>
                  </pic:spPr>
                </pic:pic>
              </a:graphicData>
            </a:graphic>
          </wp:inline>
        </w:drawing>
      </w:r>
    </w:p>
    <w:p w14:paraId="4C6C16C7" w14:textId="77777777" w:rsidR="00AE3750" w:rsidRPr="00422475" w:rsidRDefault="00AE3750" w:rsidP="00AE3750">
      <w:pPr>
        <w:jc w:val="both"/>
        <w:rPr>
          <w:rFonts w:ascii="StobiSans Regular" w:hAnsi="StobiSans Regular" w:cs="Arial"/>
          <w:b/>
        </w:rPr>
      </w:pPr>
      <w:r w:rsidRPr="00422475">
        <w:rPr>
          <w:rFonts w:ascii="StobiSans Regular" w:hAnsi="StobiSans Regular" w:cs="Arial"/>
          <w:b/>
        </w:rPr>
        <w:t>График број 1 - Шематски приказ на примени STR по група на субјекти во текот на 202</w:t>
      </w:r>
      <w:r>
        <w:rPr>
          <w:rFonts w:ascii="StobiSans Regular" w:hAnsi="StobiSans Regular" w:cs="Arial"/>
          <w:b/>
        </w:rPr>
        <w:t>5</w:t>
      </w:r>
      <w:r w:rsidRPr="00422475">
        <w:rPr>
          <w:rFonts w:ascii="StobiSans Regular" w:hAnsi="StobiSans Regular" w:cs="Arial"/>
          <w:b/>
        </w:rPr>
        <w:t xml:space="preserve"> година</w:t>
      </w:r>
    </w:p>
    <w:p w14:paraId="3C06A0C6" w14:textId="3AB4058A" w:rsidR="00D27AD2" w:rsidRDefault="00D27AD2" w:rsidP="00AB4922">
      <w:pPr>
        <w:jc w:val="center"/>
        <w:rPr>
          <w:rFonts w:ascii="StobiSans Regular" w:hAnsi="StobiSans Regular" w:cs="Arial"/>
          <w:b/>
        </w:rPr>
      </w:pPr>
      <w:r>
        <w:rPr>
          <w:rFonts w:ascii="StobiSans Regular" w:hAnsi="StobiSans Regular" w:cs="Arial"/>
          <w:b/>
          <w:noProof/>
          <w:lang w:val="en-US" w:eastAsia="en-US"/>
        </w:rPr>
        <w:drawing>
          <wp:inline distT="0" distB="0" distL="0" distR="0" wp14:anchorId="2B69CDE0" wp14:editId="452BC1BB">
            <wp:extent cx="4474845" cy="2030095"/>
            <wp:effectExtent l="0" t="0" r="190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4845" cy="2030095"/>
                    </a:xfrm>
                    <a:prstGeom prst="rect">
                      <a:avLst/>
                    </a:prstGeom>
                    <a:noFill/>
                  </pic:spPr>
                </pic:pic>
              </a:graphicData>
            </a:graphic>
          </wp:inline>
        </w:drawing>
      </w:r>
    </w:p>
    <w:p w14:paraId="454BA4BC" w14:textId="2C18E77A" w:rsidR="006A7476" w:rsidRPr="00A77B42" w:rsidRDefault="00A77B42" w:rsidP="00A77B42">
      <w:pPr>
        <w:spacing w:after="0" w:line="240" w:lineRule="auto"/>
        <w:jc w:val="center"/>
        <w:rPr>
          <w:rFonts w:ascii="StobiSans Regular" w:hAnsi="StobiSans Regular" w:cs="Arial"/>
          <w:b/>
        </w:rPr>
      </w:pPr>
      <w:r w:rsidRPr="00A77B42">
        <w:rPr>
          <w:rFonts w:ascii="StobiSans Regular" w:hAnsi="StobiSans Regular" w:cs="Arial"/>
          <w:b/>
        </w:rPr>
        <w:t>График број 2- Шематски приказ на примени STR по видови на субјекти во текот на 2025</w:t>
      </w:r>
      <w:r w:rsidR="004C1314">
        <w:rPr>
          <w:rFonts w:ascii="StobiSans Regular" w:hAnsi="StobiSans Regular" w:cs="Arial"/>
          <w:b/>
        </w:rPr>
        <w:t xml:space="preserve"> </w:t>
      </w:r>
      <w:r w:rsidRPr="00A77B42">
        <w:rPr>
          <w:rFonts w:ascii="StobiSans Regular" w:hAnsi="StobiSans Regular" w:cs="Arial"/>
          <w:b/>
        </w:rPr>
        <w:t>година</w:t>
      </w:r>
    </w:p>
    <w:p w14:paraId="7627D2E6" w14:textId="77777777" w:rsidR="00A77B42" w:rsidRDefault="00A77B42" w:rsidP="006A7476">
      <w:pPr>
        <w:spacing w:after="0" w:line="240" w:lineRule="auto"/>
        <w:jc w:val="both"/>
        <w:rPr>
          <w:rFonts w:ascii="StobiSans Regular" w:hAnsi="StobiSans Regular" w:cs="Arial"/>
        </w:rPr>
      </w:pPr>
    </w:p>
    <w:p w14:paraId="6F144674" w14:textId="77777777" w:rsidR="002A1C74" w:rsidRDefault="002A1C74" w:rsidP="002A1C74">
      <w:pPr>
        <w:spacing w:after="0" w:line="240" w:lineRule="auto"/>
        <w:jc w:val="both"/>
        <w:rPr>
          <w:rFonts w:ascii="StobiSans Regular" w:hAnsi="StobiSans Regular" w:cs="Arial"/>
        </w:rPr>
      </w:pPr>
      <w:r>
        <w:rPr>
          <w:rFonts w:ascii="StobiSans Regular" w:hAnsi="StobiSans Regular" w:cs="Arial"/>
        </w:rPr>
        <w:t>Покрај STR, согласно Законот, субјектите до Управата доставуваат и податоци и документи на редовна основа. Така субјектите се должни сите извештаи за готовински трансакции во износ од 15.000 ЕУР или повеќе во денарска противвредност, како и за неколку поврзани готовински трансакции во износ од 15.000 ЕУР или повеќе во денарска противвредност да ги достават до Управата најдоцна во рок од три работни дена од извршената трансакција. Во текот на 202</w:t>
      </w:r>
      <w:r>
        <w:rPr>
          <w:rFonts w:ascii="StobiSans Regular" w:hAnsi="StobiSans Regular" w:cs="Arial"/>
          <w:lang w:val="en-US"/>
        </w:rPr>
        <w:t>5</w:t>
      </w:r>
      <w:r>
        <w:rPr>
          <w:rFonts w:ascii="StobiSans Regular" w:hAnsi="StobiSans Regular" w:cs="Arial"/>
        </w:rPr>
        <w:t xml:space="preserve"> година од страна на банките се доставени вкупно </w:t>
      </w:r>
      <w:r>
        <w:rPr>
          <w:rFonts w:ascii="StobiSans Regular" w:hAnsi="StobiSans Regular" w:cs="Arial"/>
          <w:lang w:val="en-US"/>
        </w:rPr>
        <w:t>58.740</w:t>
      </w:r>
      <w:r>
        <w:rPr>
          <w:rFonts w:ascii="StobiSans Regular" w:hAnsi="StobiSans Regular" w:cs="Arial"/>
        </w:rPr>
        <w:t xml:space="preserve"> извештаи за готовински трансакции и </w:t>
      </w:r>
      <w:r>
        <w:rPr>
          <w:rFonts w:ascii="StobiSans Regular" w:hAnsi="StobiSans Regular" w:cs="Arial"/>
          <w:lang w:val="en-US"/>
        </w:rPr>
        <w:t>54.855</w:t>
      </w:r>
      <w:r>
        <w:rPr>
          <w:rFonts w:ascii="StobiSans Regular" w:hAnsi="StobiSans Regular" w:cs="Arial"/>
        </w:rPr>
        <w:t xml:space="preserve"> извештаи за поврзани готовински трансакции во износ од 15.000 евра во денарска противвредност или повеќе. </w:t>
      </w:r>
    </w:p>
    <w:p w14:paraId="77DFB60A" w14:textId="77777777" w:rsidR="002A1C74" w:rsidRDefault="002A1C74" w:rsidP="002A1C74">
      <w:pPr>
        <w:spacing w:after="0" w:line="240" w:lineRule="auto"/>
        <w:jc w:val="both"/>
        <w:rPr>
          <w:rFonts w:ascii="StobiSans Regular" w:hAnsi="StobiSans Regular" w:cs="Arial"/>
        </w:rPr>
      </w:pPr>
      <w:r>
        <w:rPr>
          <w:rFonts w:ascii="StobiSans Regular" w:hAnsi="StobiSans Regular" w:cs="Arial"/>
        </w:rPr>
        <w:t>Освен готовински и поврзани готовински трансакции од страна на банките по редовна основа се доставуваат и трансакции за исплатени кредити во износ над 15.000 ЕУР во денарска противвредност како и податоците за реализирани трансакции кај кои како основ се јавува позајмица помеѓу клиентите во вредност од 5.000 евра</w:t>
      </w:r>
      <w:r>
        <w:rPr>
          <w:rFonts w:ascii="StobiSans Regular" w:hAnsi="StobiSans Regular" w:cs="Arial"/>
          <w:iCs/>
        </w:rPr>
        <w:t xml:space="preserve"> </w:t>
      </w:r>
      <w:r>
        <w:rPr>
          <w:rFonts w:ascii="StobiSans Regular" w:hAnsi="StobiSans Regular" w:cs="Arial"/>
        </w:rPr>
        <w:t>или повеќе. Во текот на 202</w:t>
      </w:r>
      <w:r>
        <w:rPr>
          <w:rFonts w:ascii="StobiSans Regular" w:hAnsi="StobiSans Regular" w:cs="Arial"/>
          <w:lang w:val="en-US"/>
        </w:rPr>
        <w:t>5</w:t>
      </w:r>
      <w:r>
        <w:rPr>
          <w:rFonts w:ascii="StobiSans Regular" w:hAnsi="StobiSans Regular" w:cs="Arial"/>
        </w:rPr>
        <w:t xml:space="preserve"> година до Управата се доставени вкупно </w:t>
      </w:r>
      <w:r>
        <w:rPr>
          <w:rFonts w:ascii="StobiSans Regular" w:hAnsi="StobiSans Regular" w:cs="Arial"/>
          <w:lang w:val="en-US"/>
        </w:rPr>
        <w:t>50.168</w:t>
      </w:r>
      <w:r>
        <w:rPr>
          <w:rFonts w:ascii="StobiSans Regular" w:hAnsi="StobiSans Regular" w:cs="Arial"/>
        </w:rPr>
        <w:t xml:space="preserve"> извштаи за исплатени кредити во износ над 15.000 ЕУР како и </w:t>
      </w:r>
      <w:r>
        <w:rPr>
          <w:rFonts w:ascii="StobiSans Regular" w:hAnsi="StobiSans Regular" w:cs="Arial"/>
          <w:lang w:val="en-US"/>
        </w:rPr>
        <w:t>84.307</w:t>
      </w:r>
      <w:r>
        <w:rPr>
          <w:rFonts w:ascii="StobiSans Regular" w:hAnsi="StobiSans Regular" w:cs="Arial"/>
        </w:rPr>
        <w:t xml:space="preserve"> извештаи за трансакции по основ позајмица над 5.000 евра. </w:t>
      </w:r>
    </w:p>
    <w:p w14:paraId="5C579F08" w14:textId="77777777" w:rsidR="002A1C74" w:rsidRDefault="002A1C74" w:rsidP="002A1C74">
      <w:pPr>
        <w:spacing w:after="0" w:line="240" w:lineRule="auto"/>
        <w:jc w:val="both"/>
        <w:rPr>
          <w:rFonts w:ascii="StobiSans Regular" w:hAnsi="StobiSans Regular" w:cs="Arial"/>
        </w:rPr>
      </w:pPr>
      <w:r>
        <w:rPr>
          <w:rFonts w:ascii="StobiSans Regular" w:hAnsi="StobiSans Regular" w:cs="Arial"/>
        </w:rPr>
        <w:t>Нотарите собраните податоци за составени нотарски акти, потврдени приватни исправи и заверени потписи на договори со кои се стекнува имот во вредност од 15.000 ЕУР или повеќе, во денарска противвредност ги доставуваат до Управата во електронска форма во рок од три работни дена од денот на составувањето односно заверувањето. Во текот на 202</w:t>
      </w:r>
      <w:r>
        <w:rPr>
          <w:rFonts w:ascii="StobiSans Regular" w:hAnsi="StobiSans Regular" w:cs="Arial"/>
          <w:lang w:val="en-US"/>
        </w:rPr>
        <w:t>5</w:t>
      </w:r>
      <w:r>
        <w:rPr>
          <w:rFonts w:ascii="StobiSans Regular" w:hAnsi="StobiSans Regular" w:cs="Arial"/>
        </w:rPr>
        <w:t xml:space="preserve"> година до Управата по тој основ се доставени вкупно </w:t>
      </w:r>
      <w:r>
        <w:rPr>
          <w:rFonts w:ascii="StobiSans Regular" w:hAnsi="StobiSans Regular" w:cs="Arial"/>
          <w:lang w:val="en-US"/>
        </w:rPr>
        <w:t>30.580</w:t>
      </w:r>
      <w:r>
        <w:rPr>
          <w:rFonts w:ascii="StobiSans Regular" w:hAnsi="StobiSans Regular" w:cs="Arial"/>
        </w:rPr>
        <w:t xml:space="preserve"> извештаи од страна на нотарите. </w:t>
      </w:r>
    </w:p>
    <w:p w14:paraId="287CEA6C" w14:textId="77777777" w:rsidR="002A1C74" w:rsidRDefault="002A1C74" w:rsidP="002A1C74">
      <w:pPr>
        <w:spacing w:after="0" w:line="240" w:lineRule="auto"/>
        <w:jc w:val="both"/>
        <w:rPr>
          <w:rFonts w:ascii="StobiSans Regular" w:hAnsi="StobiSans Regular" w:cs="Arial"/>
        </w:rPr>
      </w:pPr>
      <w:r>
        <w:rPr>
          <w:rFonts w:ascii="StobiSans Regular" w:hAnsi="StobiSans Regular" w:cs="Arial"/>
        </w:rPr>
        <w:t>Осигурителните друштва кои вршат осигурување на живот собраните податоци за склучени полиси за осигурување живот со вредност на осигурување во износ од 15.000 ЕУР или повеќе, во денарска противвредност, ги доставуваат до Управата во електронска форма во рок од три работни дена од денот на склучувањето на полисата. Во текот на 202</w:t>
      </w:r>
      <w:r>
        <w:rPr>
          <w:rFonts w:ascii="StobiSans Regular" w:hAnsi="StobiSans Regular" w:cs="Arial"/>
          <w:lang w:val="en-US"/>
        </w:rPr>
        <w:t>5</w:t>
      </w:r>
      <w:r>
        <w:rPr>
          <w:rFonts w:ascii="StobiSans Regular" w:hAnsi="StobiSans Regular" w:cs="Arial"/>
        </w:rPr>
        <w:t xml:space="preserve"> година до Управата се доставени вкупно </w:t>
      </w:r>
      <w:r>
        <w:rPr>
          <w:rFonts w:ascii="StobiSans Regular" w:hAnsi="StobiSans Regular" w:cs="Arial"/>
          <w:lang w:val="en-US"/>
        </w:rPr>
        <w:t>572</w:t>
      </w:r>
      <w:r>
        <w:rPr>
          <w:rFonts w:ascii="StobiSans Regular" w:hAnsi="StobiSans Regular" w:cs="Arial"/>
        </w:rPr>
        <w:t xml:space="preserve"> извештаи за склучени полиси за осигурување живот над предвидената граница. </w:t>
      </w:r>
    </w:p>
    <w:p w14:paraId="5B39F604" w14:textId="77777777" w:rsidR="002A1C74" w:rsidRDefault="002A1C74" w:rsidP="002A1C74">
      <w:pPr>
        <w:spacing w:after="0" w:line="240" w:lineRule="auto"/>
        <w:jc w:val="both"/>
        <w:rPr>
          <w:rFonts w:ascii="StobiSans Regular" w:hAnsi="StobiSans Regular" w:cs="Arial"/>
        </w:rPr>
      </w:pPr>
      <w:r>
        <w:rPr>
          <w:rFonts w:ascii="StobiSans Regular" w:hAnsi="StobiSans Regular" w:cs="Arial"/>
        </w:rPr>
        <w:t>Правните лица чија дејност е купопродажба на возила собраните податоци за склучени договори за купопродажба на нови возила во вредност од 15.000 ЕУР или повеќе, во денарска противвредност, ги доставуваат до Управата во електронска форма во рок од три работни дена од денот на склучувањето на договорот. Во текот на 202</w:t>
      </w:r>
      <w:r>
        <w:rPr>
          <w:rFonts w:ascii="StobiSans Regular" w:hAnsi="StobiSans Regular" w:cs="Arial"/>
          <w:lang w:val="en-US"/>
        </w:rPr>
        <w:t>5</w:t>
      </w:r>
      <w:r>
        <w:rPr>
          <w:rFonts w:ascii="StobiSans Regular" w:hAnsi="StobiSans Regular" w:cs="Arial"/>
        </w:rPr>
        <w:t xml:space="preserve"> година по тој основ до Управата се доставени вкупно </w:t>
      </w:r>
      <w:r>
        <w:rPr>
          <w:rFonts w:ascii="StobiSans Regular" w:hAnsi="StobiSans Regular" w:cs="Arial"/>
          <w:lang w:val="en-US"/>
        </w:rPr>
        <w:t>7.285</w:t>
      </w:r>
      <w:r>
        <w:rPr>
          <w:rFonts w:ascii="StobiSans Regular" w:hAnsi="StobiSans Regular" w:cs="Arial"/>
        </w:rPr>
        <w:t xml:space="preserve"> извештаи за купопродажба на нови возила.  </w:t>
      </w:r>
    </w:p>
    <w:p w14:paraId="599FEDEA" w14:textId="77D0894A" w:rsidR="002A1C74" w:rsidRDefault="002A1C74" w:rsidP="002A1C74">
      <w:pPr>
        <w:spacing w:after="0" w:line="240" w:lineRule="auto"/>
        <w:jc w:val="both"/>
        <w:rPr>
          <w:rFonts w:ascii="StobiSans Regular" w:hAnsi="StobiSans Regular" w:cs="Arial"/>
        </w:rPr>
      </w:pPr>
      <w:r>
        <w:rPr>
          <w:rFonts w:ascii="StobiSans Regular" w:hAnsi="StobiSans Regular" w:cs="Arial"/>
        </w:rPr>
        <w:t>Давателите на услуги на парични дознаки (брз трансфер на пари) податоците за трансакции во износ од 1.000 евра или повеќе на денот на извршување на трансакцијата, ги доставуваат до Управата во електронска форма во рок од три работни дена од денот на извршувањето на трансакциите. Во текот на 202</w:t>
      </w:r>
      <w:r>
        <w:rPr>
          <w:rFonts w:ascii="StobiSans Regular" w:hAnsi="StobiSans Regular" w:cs="Arial"/>
          <w:lang w:val="en-US"/>
        </w:rPr>
        <w:t>5</w:t>
      </w:r>
      <w:r>
        <w:rPr>
          <w:rFonts w:ascii="StobiSans Regular" w:hAnsi="StobiSans Regular" w:cs="Arial"/>
        </w:rPr>
        <w:t xml:space="preserve"> година по тој основ доставени се вкупно </w:t>
      </w:r>
      <w:r>
        <w:rPr>
          <w:rFonts w:ascii="StobiSans Regular" w:hAnsi="StobiSans Regular" w:cs="Arial"/>
          <w:lang w:val="en-US"/>
        </w:rPr>
        <w:t>100.581</w:t>
      </w:r>
      <w:r>
        <w:rPr>
          <w:rFonts w:ascii="StobiSans Regular" w:hAnsi="StobiSans Regular" w:cs="Arial"/>
        </w:rPr>
        <w:t xml:space="preserve"> извештаи за трансакции од давателите на услуги на парични дознаки. </w:t>
      </w:r>
    </w:p>
    <w:p w14:paraId="67770A83" w14:textId="77777777" w:rsidR="002A1C74" w:rsidRDefault="002A1C74" w:rsidP="002A1C74">
      <w:pPr>
        <w:spacing w:after="0" w:line="240" w:lineRule="auto"/>
        <w:jc w:val="both"/>
        <w:rPr>
          <w:rFonts w:ascii="StobiSans Regular" w:hAnsi="StobiSans Regular" w:cs="Arial"/>
        </w:rPr>
      </w:pPr>
      <w:r>
        <w:rPr>
          <w:rFonts w:ascii="StobiSans Regular" w:hAnsi="StobiSans Regular" w:cs="Arial"/>
        </w:rPr>
        <w:t>Субјектите кои имаат дозвола за менувачко работење, податоците  за трансакции во износ од 15.000 евра или повеќе на денот на извршување на трансакцијата, ги доставуваат до Управата  во електронска форма во рок од три работни дена од денот на извршената трансакција . Во текот на 202</w:t>
      </w:r>
      <w:r>
        <w:rPr>
          <w:rFonts w:ascii="StobiSans Regular" w:hAnsi="StobiSans Regular" w:cs="Arial"/>
          <w:lang w:val="en-US"/>
        </w:rPr>
        <w:t>5</w:t>
      </w:r>
      <w:r>
        <w:rPr>
          <w:rFonts w:ascii="StobiSans Regular" w:hAnsi="StobiSans Regular" w:cs="Arial"/>
        </w:rPr>
        <w:t xml:space="preserve"> година по тој основ доставени се вкупно </w:t>
      </w:r>
      <w:r>
        <w:rPr>
          <w:rFonts w:ascii="StobiSans Regular" w:hAnsi="StobiSans Regular" w:cs="Arial"/>
          <w:lang w:val="en-US"/>
        </w:rPr>
        <w:t>424</w:t>
      </w:r>
      <w:r>
        <w:rPr>
          <w:rFonts w:ascii="StobiSans Regular" w:hAnsi="StobiSans Regular" w:cs="Arial"/>
        </w:rPr>
        <w:t xml:space="preserve"> извештаи за трансакции од страна на менувачниците.</w:t>
      </w:r>
    </w:p>
    <w:p w14:paraId="5CDB41FE" w14:textId="77777777" w:rsidR="002A1C74" w:rsidRDefault="002A1C74" w:rsidP="002A1C74">
      <w:pPr>
        <w:spacing w:after="0" w:line="240" w:lineRule="auto"/>
        <w:jc w:val="both"/>
        <w:rPr>
          <w:rFonts w:ascii="StobiSans Regular" w:hAnsi="StobiSans Regular" w:cs="Arial"/>
        </w:rPr>
      </w:pPr>
      <w:r>
        <w:rPr>
          <w:rFonts w:ascii="StobiSans Regular" w:hAnsi="StobiSans Regular" w:cs="Arial"/>
        </w:rPr>
        <w:t>Приредувачите на игри на среќа во играчница (казино), како и другите приредувачи на игри на среќа, освен казина, до Управата доставуваат податоци за купување или исплаќање на чипови или кредити во износ од 1.000 евра во денарска противвредност или повеќе, односно податоци за исплата на добивка, уплата на влог или и во двата случаи кога трансакцијата е во вредност од 1.000 евра во денарска противвредност или повеќе. Во текот на 202</w:t>
      </w:r>
      <w:r>
        <w:rPr>
          <w:rFonts w:ascii="StobiSans Regular" w:hAnsi="StobiSans Regular" w:cs="Arial"/>
          <w:lang w:val="en-US"/>
        </w:rPr>
        <w:t>5</w:t>
      </w:r>
      <w:r>
        <w:rPr>
          <w:rFonts w:ascii="StobiSans Regular" w:hAnsi="StobiSans Regular" w:cs="Arial"/>
        </w:rPr>
        <w:t xml:space="preserve"> година доставени се вкупно </w:t>
      </w:r>
      <w:r>
        <w:rPr>
          <w:rFonts w:ascii="StobiSans Regular" w:hAnsi="StobiSans Regular" w:cs="Arial"/>
          <w:lang w:val="en-US"/>
        </w:rPr>
        <w:t>140.251</w:t>
      </w:r>
      <w:r>
        <w:rPr>
          <w:rFonts w:ascii="StobiSans Regular" w:hAnsi="StobiSans Regular" w:cs="Arial"/>
        </w:rPr>
        <w:t xml:space="preserve"> извештаи за трансакции од казината и </w:t>
      </w:r>
      <w:r>
        <w:rPr>
          <w:rFonts w:ascii="StobiSans Regular" w:hAnsi="StobiSans Regular" w:cs="Arial"/>
          <w:lang w:val="en-US"/>
        </w:rPr>
        <w:t>154.507</w:t>
      </w:r>
      <w:r>
        <w:rPr>
          <w:rFonts w:ascii="StobiSans Regular" w:hAnsi="StobiSans Regular" w:cs="Arial"/>
        </w:rPr>
        <w:t xml:space="preserve"> извештаи за трансакции од другите приредувачи на игри на среќа. Наведените податоци се доставуваат по електронски пат, преку веб порталот на Управата и истите автоматски се импортираат во базата на Управата. Овие податоци се користат при анализата на случаите кои ги води Управата.</w:t>
      </w:r>
    </w:p>
    <w:p w14:paraId="627F9785" w14:textId="77777777" w:rsidR="002A1C74" w:rsidRDefault="002A1C74" w:rsidP="002A1C74">
      <w:pPr>
        <w:jc w:val="both"/>
        <w:rPr>
          <w:rFonts w:ascii="StobiSans Regular" w:hAnsi="StobiSans Regular" w:cs="Arial"/>
        </w:rPr>
      </w:pPr>
      <w:r>
        <w:rPr>
          <w:rFonts w:ascii="StobiSans Regular" w:hAnsi="StobiSans Regular" w:cs="Arial"/>
        </w:rPr>
        <w:t>На шематскиот приказ е прикажан вкупниот број на извештаи кои во текот на 202</w:t>
      </w:r>
      <w:r>
        <w:rPr>
          <w:rFonts w:ascii="StobiSans Regular" w:hAnsi="StobiSans Regular" w:cs="Arial"/>
          <w:lang w:val="en-US"/>
        </w:rPr>
        <w:t>5</w:t>
      </w:r>
      <w:r>
        <w:rPr>
          <w:rFonts w:ascii="StobiSans Regular" w:hAnsi="StobiSans Regular" w:cs="Arial"/>
        </w:rPr>
        <w:t xml:space="preserve"> година по редовна основа се доставени од страна на субјектите до Управата.</w:t>
      </w:r>
    </w:p>
    <w:p w14:paraId="2E9EE115" w14:textId="13D38733" w:rsidR="006A7476" w:rsidRPr="00422475" w:rsidRDefault="00342D36" w:rsidP="00342D36">
      <w:pPr>
        <w:jc w:val="center"/>
        <w:rPr>
          <w:rFonts w:ascii="StobiSans Regular" w:hAnsi="StobiSans Regular" w:cs="Arial"/>
          <w:b/>
        </w:rPr>
      </w:pPr>
      <w:r>
        <w:rPr>
          <w:rFonts w:ascii="StobiSans Regular" w:hAnsi="StobiSans Regular" w:cs="Arial"/>
          <w:b/>
          <w:noProof/>
          <w:lang w:val="en-US" w:eastAsia="en-US"/>
        </w:rPr>
        <w:drawing>
          <wp:inline distT="0" distB="0" distL="0" distR="0" wp14:anchorId="0B42703E" wp14:editId="32DBA644">
            <wp:extent cx="4597758" cy="34344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4037" cy="3454067"/>
                    </a:xfrm>
                    <a:prstGeom prst="rect">
                      <a:avLst/>
                    </a:prstGeom>
                    <a:noFill/>
                  </pic:spPr>
                </pic:pic>
              </a:graphicData>
            </a:graphic>
          </wp:inline>
        </w:drawing>
      </w:r>
    </w:p>
    <w:p w14:paraId="3615BAA0" w14:textId="5E01EC75" w:rsidR="006A7476" w:rsidRDefault="005971BD" w:rsidP="00AE3750">
      <w:pPr>
        <w:jc w:val="center"/>
        <w:rPr>
          <w:rFonts w:ascii="StobiSans Regular" w:hAnsi="StobiSans Regular" w:cs="Arial"/>
          <w:b/>
        </w:rPr>
      </w:pPr>
      <w:r w:rsidRPr="00422475">
        <w:rPr>
          <w:rFonts w:ascii="StobiSans Regular" w:hAnsi="StobiSans Regular" w:cs="Arial"/>
          <w:b/>
        </w:rPr>
        <w:t>График број 3 - Шематс</w:t>
      </w:r>
      <w:bookmarkStart w:id="12" w:name="_GoBack"/>
      <w:bookmarkEnd w:id="12"/>
      <w:r w:rsidRPr="00422475">
        <w:rPr>
          <w:rFonts w:ascii="StobiSans Regular" w:hAnsi="StobiSans Regular" w:cs="Arial"/>
          <w:b/>
        </w:rPr>
        <w:t>ки приказ на редовни трансакции во 202</w:t>
      </w:r>
      <w:r w:rsidR="00342D36">
        <w:rPr>
          <w:rFonts w:ascii="StobiSans Regular" w:hAnsi="StobiSans Regular" w:cs="Arial"/>
          <w:b/>
        </w:rPr>
        <w:t>5</w:t>
      </w:r>
      <w:r w:rsidRPr="00422475">
        <w:rPr>
          <w:rFonts w:ascii="StobiSans Regular" w:hAnsi="StobiSans Regular" w:cs="Arial"/>
          <w:b/>
        </w:rPr>
        <w:t xml:space="preserve"> година</w:t>
      </w:r>
      <w:bookmarkStart w:id="13" w:name="_Toc65526707"/>
    </w:p>
    <w:p w14:paraId="68AB34BC" w14:textId="77777777" w:rsidR="00342D36" w:rsidRPr="00342D36" w:rsidRDefault="00342D36" w:rsidP="00342D36">
      <w:pPr>
        <w:jc w:val="center"/>
        <w:rPr>
          <w:rFonts w:ascii="StobiSans Regular" w:hAnsi="StobiSans Regular" w:cs="Arial"/>
          <w:b/>
        </w:rPr>
      </w:pPr>
    </w:p>
    <w:p w14:paraId="718CDFB2" w14:textId="4B01F863" w:rsidR="00202FEE" w:rsidRPr="00422475" w:rsidRDefault="005971BD" w:rsidP="00D67241">
      <w:pPr>
        <w:pStyle w:val="Heading3"/>
        <w:jc w:val="both"/>
        <w:rPr>
          <w:rFonts w:ascii="StobiSans Regular" w:hAnsi="StobiSans Regular" w:cs="Arial"/>
          <w:b/>
          <w:sz w:val="22"/>
          <w:szCs w:val="22"/>
        </w:rPr>
      </w:pPr>
      <w:bookmarkStart w:id="14" w:name="_Toc155251345"/>
      <w:r w:rsidRPr="00422475">
        <w:rPr>
          <w:rFonts w:ascii="StobiSans Regular" w:hAnsi="StobiSans Regular" w:cs="Arial"/>
          <w:b/>
          <w:sz w:val="22"/>
          <w:szCs w:val="22"/>
        </w:rPr>
        <w:t xml:space="preserve">II.2.2. </w:t>
      </w:r>
      <w:bookmarkEnd w:id="13"/>
      <w:bookmarkEnd w:id="14"/>
      <w:r w:rsidR="00932226" w:rsidRPr="00932226">
        <w:rPr>
          <w:rFonts w:ascii="StobiSans Regular" w:hAnsi="StobiSans Regular" w:cs="Arial"/>
          <w:b/>
          <w:sz w:val="22"/>
          <w:szCs w:val="22"/>
        </w:rPr>
        <w:t>Оперативна анализа</w:t>
      </w:r>
    </w:p>
    <w:p w14:paraId="36C26113" w14:textId="77777777" w:rsidR="00D67241" w:rsidRPr="00422475" w:rsidRDefault="00D67241" w:rsidP="00D67241">
      <w:pPr>
        <w:rPr>
          <w:rFonts w:ascii="StobiSans Regular" w:hAnsi="StobiSans Regular" w:cs="Arial"/>
        </w:rPr>
      </w:pPr>
    </w:p>
    <w:p w14:paraId="446E99C3" w14:textId="34D1BB8F" w:rsidR="00202FEE" w:rsidRPr="00422475" w:rsidRDefault="00202FEE" w:rsidP="009D7A76">
      <w:pPr>
        <w:jc w:val="both"/>
        <w:rPr>
          <w:rFonts w:ascii="StobiSans Regular" w:hAnsi="StobiSans Regular" w:cs="Arial"/>
        </w:rPr>
      </w:pPr>
      <w:r w:rsidRPr="00422475">
        <w:rPr>
          <w:rFonts w:ascii="StobiSans Regular" w:hAnsi="StobiSans Regular" w:cs="Arial"/>
        </w:rPr>
        <w:t>Предметите по кои постапувала Управата се иницирани од страна на субјектите, т.е. се иницирани по примен извештај за сомнителна трансакција (STR), како и по доставените иницијативи од други надлежни органи во Р</w:t>
      </w:r>
      <w:r w:rsidR="001B56EB">
        <w:rPr>
          <w:rFonts w:ascii="StobiSans Regular" w:hAnsi="StobiSans Regular" w:cs="Arial"/>
        </w:rPr>
        <w:t>епублика</w:t>
      </w:r>
      <w:r w:rsidRPr="00422475">
        <w:rPr>
          <w:rFonts w:ascii="StobiSans Regular" w:hAnsi="StobiSans Regular" w:cs="Arial"/>
        </w:rPr>
        <w:t xml:space="preserve"> Северна Македонија или спонтани информации/барања од надлежни тела на др</w:t>
      </w:r>
      <w:r w:rsidR="00C7120E" w:rsidRPr="00422475">
        <w:rPr>
          <w:rFonts w:ascii="StobiSans Regular" w:hAnsi="StobiSans Regular" w:cs="Arial"/>
        </w:rPr>
        <w:t xml:space="preserve">уги држави. Врз основа на член </w:t>
      </w:r>
      <w:r w:rsidRPr="00422475">
        <w:rPr>
          <w:rFonts w:ascii="StobiSans Regular" w:hAnsi="StobiSans Regular" w:cs="Arial"/>
        </w:rPr>
        <w:t xml:space="preserve">128 од Законот, Управата прибира дополнителни податоци и документација од државните органи, субјектите или други правни или физички лица, а по потреба и од овластени тела на други држави, при што се вршат проверки во базата на Управата како и во базите на податоци до кои Управата има електронски пристап. Од добиените податоци и информации се врши финансиска анализа и обработка. </w:t>
      </w:r>
    </w:p>
    <w:p w14:paraId="620DAF78" w14:textId="77777777" w:rsidR="00202FEE" w:rsidRPr="00422475" w:rsidRDefault="00202FEE" w:rsidP="009D7A76">
      <w:pPr>
        <w:jc w:val="both"/>
        <w:rPr>
          <w:rFonts w:ascii="StobiSans Regular" w:hAnsi="StobiSans Regular" w:cs="Arial"/>
        </w:rPr>
      </w:pPr>
      <w:r w:rsidRPr="00422475">
        <w:rPr>
          <w:rFonts w:ascii="StobiSans Regular" w:hAnsi="StobiSans Regular" w:cs="Arial"/>
        </w:rPr>
        <w:t>Аналитичкиот дел од работењето на Управата, се заснова врз изготвување на финансиско - разузнавачка анализа, согласно интерната процедура за работа на предмети. По изработката на финансиско - разузнавачка анализа доколку се утврдат сомненија се изготвува финален извештај со сомнение дека е сторено кривично дело перење пари или финансирање на тероризам, односно известување дека е сторено друго кривично дело.</w:t>
      </w:r>
    </w:p>
    <w:p w14:paraId="7C423268" w14:textId="77777777" w:rsidR="00C7120E" w:rsidRPr="00422475" w:rsidRDefault="00C7120E" w:rsidP="00C7120E">
      <w:pPr>
        <w:jc w:val="both"/>
        <w:rPr>
          <w:rFonts w:ascii="StobiSans Regular" w:hAnsi="StobiSans Regular" w:cs="Arial"/>
          <w:lang w:val="ru-RU"/>
        </w:rPr>
      </w:pPr>
      <w:r w:rsidRPr="00422475">
        <w:rPr>
          <w:rFonts w:ascii="StobiSans Regular" w:hAnsi="StobiSans Regular" w:cs="Arial"/>
        </w:rPr>
        <w:t>Доколку од анализата е утврдено сомневање дека е сторено кривично дело перење пари или финансирање на тероризам, согласно член 131 став 1 од Законот, Управата доставува Извештај за сомнителни активности до Основното јавно обвинителство за гонење на организиран криминал и корупција</w:t>
      </w:r>
      <w:r w:rsidRPr="00422475">
        <w:rPr>
          <w:rFonts w:ascii="StobiSans Regular" w:hAnsi="StobiSans Regular" w:cs="Arial"/>
          <w:lang w:val="ru-RU"/>
        </w:rPr>
        <w:t xml:space="preserve"> кое одлучува за понатамошни дејствија.</w:t>
      </w:r>
    </w:p>
    <w:p w14:paraId="1294CB60" w14:textId="77777777" w:rsidR="00C7120E" w:rsidRDefault="00C7120E" w:rsidP="00C7120E">
      <w:pPr>
        <w:jc w:val="both"/>
        <w:rPr>
          <w:rFonts w:ascii="StobiSans Regular" w:hAnsi="StobiSans Regular" w:cs="Arial"/>
        </w:rPr>
      </w:pPr>
      <w:r w:rsidRPr="00422475">
        <w:rPr>
          <w:rFonts w:ascii="StobiSans Regular" w:hAnsi="StobiSans Regular" w:cs="Arial"/>
        </w:rPr>
        <w:t>За предметите за кои од анализата се утврдени сомневања за сторено друго кривично дело освен перење пари или финансирање на тероризам, согласно член 131 став 4, известување се доставува до надлежен државен орган, и согласно член 142 од Законот, до Единиците за финансиско разузнавање на други држави.</w:t>
      </w:r>
    </w:p>
    <w:p w14:paraId="797F8A95" w14:textId="47C32E1C" w:rsidR="00932226" w:rsidRPr="00422475" w:rsidRDefault="00932226" w:rsidP="00C7120E">
      <w:pPr>
        <w:jc w:val="both"/>
        <w:rPr>
          <w:rFonts w:ascii="StobiSans Regular" w:hAnsi="StobiSans Regular" w:cs="Arial"/>
        </w:rPr>
      </w:pPr>
      <w:r w:rsidRPr="00932226">
        <w:rPr>
          <w:rFonts w:ascii="StobiSans Regular" w:hAnsi="StobiSans Regular" w:cs="Arial"/>
        </w:rPr>
        <w:t>Согласно член 130 став 6 од ЗСППФТ, Управата  по образложено барање од надлежните органи или на сопствена иницијатива доставува податоци со кои раполага во својата база на податоци.</w:t>
      </w:r>
    </w:p>
    <w:p w14:paraId="24A50E74" w14:textId="77777777" w:rsidR="001B56EB" w:rsidRDefault="001B56EB" w:rsidP="001B56EB">
      <w:pPr>
        <w:jc w:val="both"/>
        <w:rPr>
          <w:rFonts w:ascii="StobiSans Regular" w:hAnsi="StobiSans Regular" w:cs="Arial"/>
          <w:b/>
        </w:rPr>
      </w:pPr>
      <w:r>
        <w:rPr>
          <w:rFonts w:ascii="StobiSans Regular" w:hAnsi="StobiSans Regular" w:cs="Arial"/>
          <w:b/>
        </w:rPr>
        <w:t xml:space="preserve">Управата во текот на 2025 година согласно член 131 од ЗСППФТ, има доставено вкупно 14 извештаи и </w:t>
      </w:r>
      <w:r>
        <w:rPr>
          <w:rFonts w:ascii="StobiSans Regular" w:hAnsi="StobiSans Regular" w:cs="Arial"/>
          <w:b/>
          <w:lang w:val="ru-RU"/>
        </w:rPr>
        <w:t>1</w:t>
      </w:r>
      <w:r>
        <w:rPr>
          <w:rFonts w:ascii="StobiSans Regular" w:hAnsi="StobiSans Regular" w:cs="Arial"/>
          <w:b/>
        </w:rPr>
        <w:t xml:space="preserve">9 дополнувања на веќе доставени извештаи, од кои </w:t>
      </w:r>
      <w:r w:rsidRPr="00BC537D">
        <w:rPr>
          <w:rFonts w:ascii="StobiSans Regular" w:hAnsi="StobiSans Regular" w:cs="Arial"/>
          <w:b/>
          <w:lang w:val="en-US"/>
        </w:rPr>
        <w:t>13</w:t>
      </w:r>
      <w:r>
        <w:rPr>
          <w:rFonts w:ascii="StobiSans Regular" w:hAnsi="StobiSans Regular" w:cs="Arial"/>
          <w:b/>
        </w:rPr>
        <w:t xml:space="preserve"> извештаи со сомнение за перење пари и 1 извештај со сомнение за финансирање на тероризам, </w:t>
      </w:r>
      <w:r>
        <w:rPr>
          <w:rFonts w:ascii="StobiSans Regular" w:hAnsi="StobiSans Regular" w:cs="Arial"/>
          <w:b/>
          <w:lang w:val="ru-RU"/>
        </w:rPr>
        <w:t>1</w:t>
      </w:r>
      <w:r>
        <w:rPr>
          <w:rFonts w:ascii="StobiSans Regular" w:hAnsi="StobiSans Regular" w:cs="Arial"/>
          <w:b/>
        </w:rPr>
        <w:t xml:space="preserve">61 известувања со сомневања за сторено друго кривично дело и </w:t>
      </w:r>
      <w:r>
        <w:rPr>
          <w:rFonts w:ascii="StobiSans Regular" w:hAnsi="StobiSans Regular" w:cs="Arial"/>
          <w:b/>
          <w:lang w:val="ru-RU"/>
        </w:rPr>
        <w:t>3</w:t>
      </w:r>
      <w:r>
        <w:rPr>
          <w:rFonts w:ascii="StobiSans Regular" w:hAnsi="StobiSans Regular" w:cs="Arial"/>
          <w:b/>
        </w:rPr>
        <w:t>5</w:t>
      </w:r>
      <w:r>
        <w:rPr>
          <w:rFonts w:ascii="StobiSans Regular" w:hAnsi="StobiSans Regular" w:cs="Arial"/>
          <w:b/>
          <w:lang w:val="ru-RU"/>
        </w:rPr>
        <w:t xml:space="preserve"> </w:t>
      </w:r>
      <w:r>
        <w:rPr>
          <w:rFonts w:ascii="StobiSans Regular" w:hAnsi="StobiSans Regular" w:cs="Arial"/>
          <w:b/>
        </w:rPr>
        <w:t xml:space="preserve">дополнувања за веќе доставени известувања, </w:t>
      </w:r>
      <w:r>
        <w:rPr>
          <w:rFonts w:ascii="StobiSans Regular" w:hAnsi="StobiSans Regular" w:cs="Arial"/>
          <w:b/>
          <w:lang w:val="en-US"/>
        </w:rPr>
        <w:t xml:space="preserve">46 </w:t>
      </w:r>
      <w:r>
        <w:rPr>
          <w:rFonts w:ascii="StobiSans Regular" w:hAnsi="StobiSans Regular" w:cs="Arial"/>
          <w:b/>
        </w:rPr>
        <w:t xml:space="preserve">доставување на податоци, 12 спонтани информации, додека 14 предмети се ставени во мирување (ад/акта) откако по извршените проверки не се утврдени сомневања за сторено кривично дело. </w:t>
      </w:r>
    </w:p>
    <w:p w14:paraId="613214FC" w14:textId="70A57BE3" w:rsidR="00C7120E" w:rsidRPr="00422475" w:rsidRDefault="00C7120E" w:rsidP="00C7120E">
      <w:pPr>
        <w:jc w:val="both"/>
        <w:rPr>
          <w:rFonts w:ascii="StobiSans Regular" w:hAnsi="StobiSans Regular" w:cs="Arial"/>
        </w:rPr>
      </w:pPr>
      <w:r w:rsidRPr="00422475">
        <w:rPr>
          <w:rFonts w:ascii="StobiSans Regular" w:hAnsi="StobiSans Regular" w:cs="Arial"/>
        </w:rPr>
        <w:t>Во табелата бр. 4 е прикажан бројот на доставени известувања за сторено друго кривично дело од страна на Управата до надлежните органи, како и доставени спонтани информации до Единиците за финансиско разузнавање на друга држава.</w:t>
      </w:r>
    </w:p>
    <w:p w14:paraId="1D39D874" w14:textId="77777777" w:rsidR="005971BD" w:rsidRPr="00422475" w:rsidRDefault="005971BD" w:rsidP="005971BD">
      <w:pPr>
        <w:jc w:val="both"/>
        <w:rPr>
          <w:rFonts w:ascii="StobiSans Regular" w:hAnsi="StobiSans Regular" w:cs="Arial"/>
          <w:b/>
        </w:rPr>
      </w:pPr>
      <w:r w:rsidRPr="00422475">
        <w:rPr>
          <w:rFonts w:ascii="StobiSans Regular" w:hAnsi="StobiSans Regular" w:cs="Arial"/>
          <w:b/>
        </w:rPr>
        <w:t>Табела бр. 4</w:t>
      </w:r>
    </w:p>
    <w:tbl>
      <w:tblPr>
        <w:tblW w:w="5632" w:type="dxa"/>
        <w:tblInd w:w="118" w:type="dxa"/>
        <w:tblLook w:val="04A0" w:firstRow="1" w:lastRow="0" w:firstColumn="1" w:lastColumn="0" w:noHBand="0" w:noVBand="1"/>
      </w:tblPr>
      <w:tblGrid>
        <w:gridCol w:w="2735"/>
        <w:gridCol w:w="2897"/>
      </w:tblGrid>
      <w:tr w:rsidR="001B56EB" w14:paraId="164B5187" w14:textId="77777777" w:rsidTr="00BC537D">
        <w:trPr>
          <w:trHeight w:val="943"/>
        </w:trPr>
        <w:tc>
          <w:tcPr>
            <w:tcW w:w="2735" w:type="dxa"/>
            <w:tcBorders>
              <w:top w:val="nil"/>
              <w:left w:val="single" w:sz="8" w:space="0" w:color="000000"/>
              <w:bottom w:val="single" w:sz="8" w:space="0" w:color="000000"/>
              <w:right w:val="single" w:sz="8" w:space="0" w:color="000000"/>
            </w:tcBorders>
            <w:shd w:val="clear" w:color="auto" w:fill="9CC2E5" w:themeFill="accent1" w:themeFillTint="99"/>
          </w:tcPr>
          <w:p w14:paraId="5A809B1A" w14:textId="77777777" w:rsidR="001B56EB" w:rsidRDefault="001B56EB" w:rsidP="00BC537D">
            <w:pPr>
              <w:spacing w:after="0" w:line="240" w:lineRule="auto"/>
              <w:jc w:val="center"/>
              <w:rPr>
                <w:rFonts w:ascii="StobiSans Regular" w:hAnsi="StobiSans Regular" w:cs="Arial"/>
                <w:b/>
                <w:color w:val="000000"/>
                <w:lang w:eastAsia="en-US"/>
              </w:rPr>
            </w:pPr>
            <w:r>
              <w:rPr>
                <w:rFonts w:ascii="StobiSans Regular" w:hAnsi="StobiSans Regular" w:cs="Arial"/>
                <w:b/>
                <w:color w:val="000000"/>
                <w:lang w:eastAsia="en-US"/>
              </w:rPr>
              <w:t>Органи до кои се доставени известувања</w:t>
            </w:r>
          </w:p>
        </w:tc>
        <w:tc>
          <w:tcPr>
            <w:tcW w:w="2897" w:type="dxa"/>
            <w:tcBorders>
              <w:top w:val="nil"/>
              <w:left w:val="nil"/>
              <w:bottom w:val="single" w:sz="8" w:space="0" w:color="000000"/>
              <w:right w:val="single" w:sz="8" w:space="0" w:color="000000"/>
            </w:tcBorders>
            <w:shd w:val="clear" w:color="auto" w:fill="9CC2E5" w:themeFill="accent1" w:themeFillTint="99"/>
          </w:tcPr>
          <w:p w14:paraId="12CB24B1" w14:textId="77777777" w:rsidR="001B56EB" w:rsidRDefault="001B56EB" w:rsidP="00BC537D">
            <w:pPr>
              <w:spacing w:after="0" w:line="240" w:lineRule="auto"/>
              <w:jc w:val="center"/>
              <w:rPr>
                <w:rFonts w:ascii="StobiSans Regular" w:hAnsi="StobiSans Regular" w:cs="Arial"/>
                <w:b/>
                <w:color w:val="000000"/>
                <w:lang w:eastAsia="en-US"/>
              </w:rPr>
            </w:pPr>
            <w:r>
              <w:rPr>
                <w:rFonts w:ascii="StobiSans Regular" w:hAnsi="StobiSans Regular" w:cs="Arial"/>
                <w:b/>
                <w:color w:val="000000"/>
                <w:lang w:eastAsia="en-US"/>
              </w:rPr>
              <w:t>Доставени известувања за други кривични дела</w:t>
            </w:r>
          </w:p>
        </w:tc>
      </w:tr>
      <w:tr w:rsidR="001B56EB" w14:paraId="2E55E2A0" w14:textId="77777777" w:rsidTr="00BC537D">
        <w:trPr>
          <w:trHeight w:val="359"/>
        </w:trPr>
        <w:tc>
          <w:tcPr>
            <w:tcW w:w="2735" w:type="dxa"/>
            <w:tcBorders>
              <w:top w:val="nil"/>
              <w:left w:val="single" w:sz="8" w:space="0" w:color="000000"/>
              <w:bottom w:val="single" w:sz="8" w:space="0" w:color="000000"/>
              <w:right w:val="single" w:sz="8" w:space="0" w:color="000000"/>
            </w:tcBorders>
            <w:shd w:val="clear" w:color="auto" w:fill="auto"/>
            <w:vAlign w:val="center"/>
          </w:tcPr>
          <w:p w14:paraId="6283567F" w14:textId="77777777" w:rsidR="001B56EB" w:rsidRDefault="001B56EB" w:rsidP="00BC537D">
            <w:pPr>
              <w:spacing w:after="0" w:line="240" w:lineRule="auto"/>
              <w:jc w:val="center"/>
              <w:rPr>
                <w:rFonts w:ascii="StobiSans Regular" w:hAnsi="StobiSans Regular" w:cs="Arial"/>
                <w:color w:val="000000"/>
                <w:lang w:val="en-US" w:eastAsia="en-US"/>
              </w:rPr>
            </w:pPr>
            <w:r>
              <w:rPr>
                <w:rFonts w:ascii="StobiSans Regular" w:hAnsi="StobiSans Regular" w:cs="Arial"/>
                <w:color w:val="000000"/>
                <w:lang w:val="en-US" w:eastAsia="en-US"/>
              </w:rPr>
              <w:t>МВР</w:t>
            </w:r>
          </w:p>
        </w:tc>
        <w:tc>
          <w:tcPr>
            <w:tcW w:w="2897" w:type="dxa"/>
            <w:tcBorders>
              <w:top w:val="nil"/>
              <w:left w:val="nil"/>
              <w:bottom w:val="single" w:sz="8" w:space="0" w:color="000000"/>
              <w:right w:val="single" w:sz="8" w:space="0" w:color="000000"/>
            </w:tcBorders>
            <w:shd w:val="clear" w:color="auto" w:fill="auto"/>
            <w:vAlign w:val="center"/>
          </w:tcPr>
          <w:p w14:paraId="639A37A7" w14:textId="77777777" w:rsidR="001B56EB" w:rsidRDefault="001B56EB" w:rsidP="00BC537D">
            <w:pPr>
              <w:spacing w:after="0" w:line="240" w:lineRule="auto"/>
              <w:jc w:val="center"/>
              <w:rPr>
                <w:rFonts w:ascii="StobiSans Regular" w:hAnsi="StobiSans Regular" w:cs="Arial"/>
                <w:color w:val="000000"/>
                <w:lang w:val="en-US" w:eastAsia="en-US"/>
              </w:rPr>
            </w:pPr>
            <w:r>
              <w:rPr>
                <w:rFonts w:ascii="StobiSans Regular" w:hAnsi="StobiSans Regular" w:cs="Arial"/>
                <w:color w:val="000000"/>
                <w:lang w:val="en-US" w:eastAsia="en-US"/>
              </w:rPr>
              <w:t>72</w:t>
            </w:r>
          </w:p>
        </w:tc>
      </w:tr>
      <w:tr w:rsidR="001B56EB" w14:paraId="0ECFD868" w14:textId="77777777" w:rsidTr="00BC537D">
        <w:trPr>
          <w:trHeight w:val="359"/>
        </w:trPr>
        <w:tc>
          <w:tcPr>
            <w:tcW w:w="2735" w:type="dxa"/>
            <w:tcBorders>
              <w:top w:val="nil"/>
              <w:left w:val="single" w:sz="8" w:space="0" w:color="000000"/>
              <w:bottom w:val="single" w:sz="8" w:space="0" w:color="000000"/>
              <w:right w:val="single" w:sz="8" w:space="0" w:color="000000"/>
            </w:tcBorders>
            <w:shd w:val="clear" w:color="auto" w:fill="auto"/>
            <w:vAlign w:val="center"/>
          </w:tcPr>
          <w:p w14:paraId="2FE3EF9D" w14:textId="77777777" w:rsidR="001B56EB" w:rsidRDefault="001B56EB" w:rsidP="00BC537D">
            <w:pPr>
              <w:spacing w:after="0" w:line="240" w:lineRule="auto"/>
              <w:jc w:val="center"/>
              <w:rPr>
                <w:rFonts w:ascii="StobiSans Regular" w:hAnsi="StobiSans Regular" w:cs="Arial"/>
                <w:color w:val="000000"/>
                <w:lang w:val="en-US" w:eastAsia="en-US"/>
              </w:rPr>
            </w:pPr>
            <w:r>
              <w:rPr>
                <w:rFonts w:ascii="StobiSans Regular" w:hAnsi="StobiSans Regular" w:cs="Arial"/>
                <w:color w:val="000000"/>
                <w:lang w:val="en-US" w:eastAsia="en-US"/>
              </w:rPr>
              <w:t>УФП</w:t>
            </w:r>
          </w:p>
        </w:tc>
        <w:tc>
          <w:tcPr>
            <w:tcW w:w="2897" w:type="dxa"/>
            <w:tcBorders>
              <w:top w:val="nil"/>
              <w:left w:val="nil"/>
              <w:bottom w:val="single" w:sz="8" w:space="0" w:color="000000"/>
              <w:right w:val="single" w:sz="8" w:space="0" w:color="000000"/>
            </w:tcBorders>
            <w:shd w:val="clear" w:color="auto" w:fill="auto"/>
            <w:vAlign w:val="center"/>
          </w:tcPr>
          <w:p w14:paraId="566C2B8E" w14:textId="77777777" w:rsidR="001B56EB" w:rsidRDefault="001B56EB" w:rsidP="00BC537D">
            <w:pPr>
              <w:spacing w:after="0" w:line="240" w:lineRule="auto"/>
              <w:jc w:val="center"/>
              <w:rPr>
                <w:rFonts w:ascii="StobiSans Regular" w:hAnsi="StobiSans Regular" w:cs="Arial"/>
                <w:color w:val="000000"/>
                <w:lang w:eastAsia="en-US"/>
              </w:rPr>
            </w:pPr>
            <w:r>
              <w:rPr>
                <w:rFonts w:ascii="StobiSans Regular" w:hAnsi="StobiSans Regular" w:cs="Arial"/>
                <w:color w:val="000000"/>
                <w:lang w:val="en-US" w:eastAsia="en-US"/>
              </w:rPr>
              <w:t>2</w:t>
            </w:r>
            <w:r>
              <w:rPr>
                <w:rFonts w:ascii="StobiSans Regular" w:hAnsi="StobiSans Regular" w:cs="Arial"/>
                <w:color w:val="000000"/>
                <w:lang w:eastAsia="en-US"/>
              </w:rPr>
              <w:t>6</w:t>
            </w:r>
          </w:p>
        </w:tc>
      </w:tr>
      <w:tr w:rsidR="001B56EB" w14:paraId="43CC669D" w14:textId="77777777" w:rsidTr="00BC537D">
        <w:trPr>
          <w:trHeight w:val="359"/>
        </w:trPr>
        <w:tc>
          <w:tcPr>
            <w:tcW w:w="2735" w:type="dxa"/>
            <w:tcBorders>
              <w:top w:val="nil"/>
              <w:left w:val="single" w:sz="8" w:space="0" w:color="000000"/>
              <w:bottom w:val="single" w:sz="8" w:space="0" w:color="000000"/>
              <w:right w:val="single" w:sz="8" w:space="0" w:color="000000"/>
            </w:tcBorders>
            <w:shd w:val="clear" w:color="auto" w:fill="auto"/>
            <w:vAlign w:val="center"/>
          </w:tcPr>
          <w:p w14:paraId="56ADBDE2" w14:textId="77777777" w:rsidR="001B56EB" w:rsidRDefault="001B56EB" w:rsidP="00BC537D">
            <w:pPr>
              <w:spacing w:after="0" w:line="240" w:lineRule="auto"/>
              <w:jc w:val="center"/>
              <w:rPr>
                <w:rFonts w:ascii="StobiSans Regular" w:hAnsi="StobiSans Regular" w:cs="Arial"/>
                <w:color w:val="000000"/>
                <w:lang w:val="en-US" w:eastAsia="en-US"/>
              </w:rPr>
            </w:pPr>
            <w:r>
              <w:rPr>
                <w:rFonts w:ascii="StobiSans Regular" w:hAnsi="StobiSans Regular" w:cs="Arial"/>
                <w:color w:val="000000"/>
                <w:lang w:val="en-US" w:eastAsia="en-US"/>
              </w:rPr>
              <w:t>ОЈО</w:t>
            </w:r>
          </w:p>
        </w:tc>
        <w:tc>
          <w:tcPr>
            <w:tcW w:w="2897" w:type="dxa"/>
            <w:tcBorders>
              <w:top w:val="nil"/>
              <w:left w:val="nil"/>
              <w:bottom w:val="single" w:sz="8" w:space="0" w:color="000000"/>
              <w:right w:val="single" w:sz="8" w:space="0" w:color="000000"/>
            </w:tcBorders>
            <w:shd w:val="clear" w:color="auto" w:fill="auto"/>
            <w:vAlign w:val="center"/>
          </w:tcPr>
          <w:p w14:paraId="625A7877" w14:textId="77777777" w:rsidR="001B56EB" w:rsidRDefault="001B56EB" w:rsidP="00BC537D">
            <w:pPr>
              <w:spacing w:after="0" w:line="240" w:lineRule="auto"/>
              <w:jc w:val="center"/>
              <w:rPr>
                <w:rFonts w:ascii="StobiSans Regular" w:hAnsi="StobiSans Regular" w:cs="Arial"/>
                <w:color w:val="000000"/>
                <w:lang w:eastAsia="en-US"/>
              </w:rPr>
            </w:pPr>
            <w:r>
              <w:rPr>
                <w:rFonts w:ascii="StobiSans Regular" w:hAnsi="StobiSans Regular" w:cs="Arial"/>
                <w:color w:val="000000"/>
                <w:lang w:eastAsia="en-US"/>
              </w:rPr>
              <w:t>20</w:t>
            </w:r>
          </w:p>
        </w:tc>
      </w:tr>
      <w:tr w:rsidR="001B56EB" w14:paraId="19069452" w14:textId="77777777" w:rsidTr="00BC537D">
        <w:trPr>
          <w:trHeight w:val="359"/>
        </w:trPr>
        <w:tc>
          <w:tcPr>
            <w:tcW w:w="2735" w:type="dxa"/>
            <w:tcBorders>
              <w:top w:val="nil"/>
              <w:left w:val="single" w:sz="8" w:space="0" w:color="000000"/>
              <w:bottom w:val="single" w:sz="8" w:space="0" w:color="000000"/>
              <w:right w:val="single" w:sz="8" w:space="0" w:color="000000"/>
            </w:tcBorders>
            <w:shd w:val="clear" w:color="auto" w:fill="auto"/>
            <w:vAlign w:val="center"/>
          </w:tcPr>
          <w:p w14:paraId="138978C5" w14:textId="77777777" w:rsidR="001B56EB" w:rsidRDefault="001B56EB" w:rsidP="00BC537D">
            <w:pPr>
              <w:spacing w:after="0" w:line="240" w:lineRule="auto"/>
              <w:jc w:val="center"/>
              <w:rPr>
                <w:rFonts w:ascii="StobiSans Regular" w:hAnsi="StobiSans Regular" w:cs="Arial"/>
                <w:color w:val="000000"/>
                <w:lang w:val="en-US" w:eastAsia="en-US"/>
              </w:rPr>
            </w:pPr>
            <w:r>
              <w:rPr>
                <w:rFonts w:ascii="StobiSans Regular" w:hAnsi="StobiSans Regular" w:cs="Arial"/>
                <w:color w:val="000000"/>
                <w:lang w:val="en-US" w:eastAsia="en-US"/>
              </w:rPr>
              <w:t>УЈП</w:t>
            </w:r>
          </w:p>
        </w:tc>
        <w:tc>
          <w:tcPr>
            <w:tcW w:w="2897" w:type="dxa"/>
            <w:tcBorders>
              <w:top w:val="nil"/>
              <w:left w:val="nil"/>
              <w:bottom w:val="single" w:sz="8" w:space="0" w:color="000000"/>
              <w:right w:val="single" w:sz="8" w:space="0" w:color="000000"/>
            </w:tcBorders>
            <w:shd w:val="clear" w:color="auto" w:fill="auto"/>
            <w:vAlign w:val="center"/>
          </w:tcPr>
          <w:p w14:paraId="1BEAC7FA" w14:textId="77777777" w:rsidR="001B56EB" w:rsidRDefault="001B56EB" w:rsidP="00BC537D">
            <w:pPr>
              <w:spacing w:after="0" w:line="240" w:lineRule="auto"/>
              <w:jc w:val="center"/>
              <w:rPr>
                <w:rFonts w:ascii="StobiSans Regular" w:hAnsi="StobiSans Regular" w:cs="Arial"/>
                <w:color w:val="000000"/>
                <w:lang w:eastAsia="en-US"/>
              </w:rPr>
            </w:pPr>
            <w:r>
              <w:rPr>
                <w:rFonts w:ascii="StobiSans Regular" w:hAnsi="StobiSans Regular" w:cs="Arial"/>
                <w:color w:val="000000"/>
                <w:lang w:eastAsia="en-US"/>
              </w:rPr>
              <w:t>23</w:t>
            </w:r>
          </w:p>
        </w:tc>
      </w:tr>
      <w:tr w:rsidR="001B56EB" w14:paraId="71FE9A07" w14:textId="77777777" w:rsidTr="00BC537D">
        <w:trPr>
          <w:trHeight w:val="359"/>
        </w:trPr>
        <w:tc>
          <w:tcPr>
            <w:tcW w:w="2735" w:type="dxa"/>
            <w:tcBorders>
              <w:top w:val="nil"/>
              <w:left w:val="single" w:sz="8" w:space="0" w:color="000000"/>
              <w:bottom w:val="single" w:sz="8" w:space="0" w:color="000000"/>
              <w:right w:val="single" w:sz="8" w:space="0" w:color="000000"/>
            </w:tcBorders>
            <w:shd w:val="clear" w:color="auto" w:fill="auto"/>
            <w:vAlign w:val="center"/>
          </w:tcPr>
          <w:p w14:paraId="2C74C0BE" w14:textId="77777777" w:rsidR="001B56EB" w:rsidRDefault="001B56EB" w:rsidP="00BC537D">
            <w:pPr>
              <w:spacing w:after="0" w:line="240" w:lineRule="auto"/>
              <w:jc w:val="center"/>
              <w:rPr>
                <w:rFonts w:ascii="StobiSans Regular" w:hAnsi="StobiSans Regular" w:cs="Arial"/>
                <w:color w:val="000000"/>
                <w:lang w:val="en-US" w:eastAsia="en-US"/>
              </w:rPr>
            </w:pPr>
            <w:r>
              <w:rPr>
                <w:rFonts w:ascii="StobiSans Regular" w:hAnsi="StobiSans Regular" w:cs="Arial"/>
                <w:color w:val="000000"/>
                <w:lang w:val="en-US" w:eastAsia="en-US"/>
              </w:rPr>
              <w:t>АНБ</w:t>
            </w:r>
          </w:p>
        </w:tc>
        <w:tc>
          <w:tcPr>
            <w:tcW w:w="2897" w:type="dxa"/>
            <w:tcBorders>
              <w:top w:val="nil"/>
              <w:left w:val="nil"/>
              <w:bottom w:val="single" w:sz="8" w:space="0" w:color="000000"/>
              <w:right w:val="single" w:sz="8" w:space="0" w:color="000000"/>
            </w:tcBorders>
            <w:shd w:val="clear" w:color="auto" w:fill="auto"/>
            <w:vAlign w:val="center"/>
          </w:tcPr>
          <w:p w14:paraId="16130048" w14:textId="77777777" w:rsidR="001B56EB" w:rsidRDefault="001B56EB" w:rsidP="00BC537D">
            <w:pPr>
              <w:spacing w:after="0" w:line="240" w:lineRule="auto"/>
              <w:jc w:val="center"/>
              <w:rPr>
                <w:rFonts w:ascii="StobiSans Regular" w:hAnsi="StobiSans Regular" w:cs="Arial"/>
                <w:color w:val="000000"/>
                <w:lang w:val="en-US" w:eastAsia="en-US"/>
              </w:rPr>
            </w:pPr>
            <w:r>
              <w:rPr>
                <w:rFonts w:ascii="StobiSans Regular" w:hAnsi="StobiSans Regular" w:cs="Arial"/>
                <w:color w:val="000000"/>
                <w:lang w:val="en-US" w:eastAsia="en-US"/>
              </w:rPr>
              <w:t>17</w:t>
            </w:r>
          </w:p>
        </w:tc>
      </w:tr>
      <w:tr w:rsidR="001B56EB" w14:paraId="68CFDC7B" w14:textId="77777777" w:rsidTr="00BC537D">
        <w:trPr>
          <w:trHeight w:val="359"/>
        </w:trPr>
        <w:tc>
          <w:tcPr>
            <w:tcW w:w="2735" w:type="dxa"/>
            <w:tcBorders>
              <w:top w:val="nil"/>
              <w:left w:val="single" w:sz="8" w:space="0" w:color="000000"/>
              <w:bottom w:val="single" w:sz="8" w:space="0" w:color="000000"/>
              <w:right w:val="single" w:sz="8" w:space="0" w:color="000000"/>
            </w:tcBorders>
            <w:shd w:val="clear" w:color="auto" w:fill="auto"/>
            <w:vAlign w:val="center"/>
          </w:tcPr>
          <w:p w14:paraId="4F67F082" w14:textId="77777777" w:rsidR="001B56EB" w:rsidRDefault="001B56EB" w:rsidP="00BC537D">
            <w:pPr>
              <w:spacing w:after="0" w:line="240" w:lineRule="auto"/>
              <w:jc w:val="center"/>
              <w:rPr>
                <w:rFonts w:ascii="StobiSans Regular" w:hAnsi="StobiSans Regular" w:cs="Arial"/>
                <w:color w:val="000000"/>
                <w:lang w:eastAsia="en-US"/>
              </w:rPr>
            </w:pPr>
            <w:r>
              <w:rPr>
                <w:rFonts w:ascii="StobiSans Regular" w:hAnsi="StobiSans Regular" w:cs="Arial"/>
                <w:color w:val="000000"/>
                <w:lang w:eastAsia="en-US"/>
              </w:rPr>
              <w:t>Агенција за разузнавање</w:t>
            </w:r>
          </w:p>
        </w:tc>
        <w:tc>
          <w:tcPr>
            <w:tcW w:w="2897" w:type="dxa"/>
            <w:tcBorders>
              <w:top w:val="nil"/>
              <w:left w:val="nil"/>
              <w:bottom w:val="single" w:sz="8" w:space="0" w:color="000000"/>
              <w:right w:val="single" w:sz="8" w:space="0" w:color="000000"/>
            </w:tcBorders>
            <w:shd w:val="clear" w:color="auto" w:fill="auto"/>
            <w:vAlign w:val="center"/>
          </w:tcPr>
          <w:p w14:paraId="61828FB4" w14:textId="77777777" w:rsidR="001B56EB" w:rsidRDefault="001B56EB" w:rsidP="00BC537D">
            <w:pPr>
              <w:spacing w:after="0" w:line="240" w:lineRule="auto"/>
              <w:jc w:val="center"/>
              <w:rPr>
                <w:rFonts w:ascii="StobiSans Regular" w:hAnsi="StobiSans Regular" w:cs="Arial"/>
                <w:color w:val="000000"/>
                <w:lang w:val="en-US" w:eastAsia="en-US"/>
              </w:rPr>
            </w:pPr>
            <w:r>
              <w:rPr>
                <w:rFonts w:ascii="StobiSans Regular" w:hAnsi="StobiSans Regular" w:cs="Arial"/>
                <w:color w:val="000000"/>
                <w:lang w:val="en-US" w:eastAsia="en-US"/>
              </w:rPr>
              <w:t>1</w:t>
            </w:r>
          </w:p>
        </w:tc>
      </w:tr>
      <w:tr w:rsidR="001B56EB" w14:paraId="2F443EFA" w14:textId="77777777" w:rsidTr="00BC537D">
        <w:trPr>
          <w:trHeight w:val="359"/>
        </w:trPr>
        <w:tc>
          <w:tcPr>
            <w:tcW w:w="2735" w:type="dxa"/>
            <w:tcBorders>
              <w:top w:val="nil"/>
              <w:left w:val="single" w:sz="8" w:space="0" w:color="000000"/>
              <w:bottom w:val="single" w:sz="8" w:space="0" w:color="000000"/>
              <w:right w:val="single" w:sz="8" w:space="0" w:color="000000"/>
            </w:tcBorders>
            <w:shd w:val="clear" w:color="auto" w:fill="auto"/>
            <w:vAlign w:val="center"/>
          </w:tcPr>
          <w:p w14:paraId="094A50B3" w14:textId="77777777" w:rsidR="001B56EB" w:rsidRDefault="001B56EB" w:rsidP="00BC537D">
            <w:pPr>
              <w:spacing w:after="0" w:line="240" w:lineRule="auto"/>
              <w:jc w:val="center"/>
              <w:rPr>
                <w:rFonts w:ascii="StobiSans Regular" w:hAnsi="StobiSans Regular" w:cs="Arial"/>
                <w:color w:val="000000"/>
                <w:lang w:eastAsia="en-US"/>
              </w:rPr>
            </w:pPr>
            <w:r>
              <w:rPr>
                <w:rFonts w:ascii="StobiSans Regular" w:hAnsi="StobiSans Regular" w:cs="Arial"/>
                <w:color w:val="000000"/>
                <w:lang w:eastAsia="en-US"/>
              </w:rPr>
              <w:t>Царинска Управа</w:t>
            </w:r>
          </w:p>
        </w:tc>
        <w:tc>
          <w:tcPr>
            <w:tcW w:w="2897" w:type="dxa"/>
            <w:tcBorders>
              <w:top w:val="nil"/>
              <w:left w:val="nil"/>
              <w:bottom w:val="single" w:sz="8" w:space="0" w:color="000000"/>
              <w:right w:val="single" w:sz="8" w:space="0" w:color="000000"/>
            </w:tcBorders>
            <w:shd w:val="clear" w:color="auto" w:fill="auto"/>
            <w:vAlign w:val="center"/>
          </w:tcPr>
          <w:p w14:paraId="030699BB" w14:textId="77777777" w:rsidR="001B56EB" w:rsidRDefault="001B56EB" w:rsidP="00BC537D">
            <w:pPr>
              <w:spacing w:after="0" w:line="240" w:lineRule="auto"/>
              <w:jc w:val="center"/>
              <w:rPr>
                <w:rFonts w:ascii="StobiSans Regular" w:hAnsi="StobiSans Regular" w:cs="Arial"/>
                <w:color w:val="000000"/>
                <w:lang w:val="en-US" w:eastAsia="en-US"/>
              </w:rPr>
            </w:pPr>
            <w:r>
              <w:rPr>
                <w:rFonts w:ascii="StobiSans Regular" w:hAnsi="StobiSans Regular" w:cs="Arial"/>
                <w:color w:val="000000"/>
                <w:lang w:eastAsia="en-US"/>
              </w:rPr>
              <w:t>2</w:t>
            </w:r>
          </w:p>
        </w:tc>
      </w:tr>
      <w:tr w:rsidR="001B56EB" w14:paraId="0859BA2F" w14:textId="77777777" w:rsidTr="00BC537D">
        <w:trPr>
          <w:trHeight w:val="854"/>
        </w:trPr>
        <w:tc>
          <w:tcPr>
            <w:tcW w:w="2735" w:type="dxa"/>
            <w:tcBorders>
              <w:top w:val="nil"/>
              <w:left w:val="single" w:sz="8" w:space="0" w:color="000000"/>
              <w:bottom w:val="single" w:sz="8" w:space="0" w:color="000000"/>
              <w:right w:val="single" w:sz="8" w:space="0" w:color="000000"/>
            </w:tcBorders>
            <w:shd w:val="clear" w:color="auto" w:fill="auto"/>
          </w:tcPr>
          <w:p w14:paraId="6830BE75" w14:textId="77777777" w:rsidR="001B56EB" w:rsidRDefault="001B56EB" w:rsidP="00BC537D">
            <w:pPr>
              <w:spacing w:after="0" w:line="240" w:lineRule="auto"/>
              <w:jc w:val="center"/>
              <w:rPr>
                <w:rFonts w:ascii="StobiSans Regular" w:hAnsi="StobiSans Regular" w:cs="Arial"/>
                <w:color w:val="000000"/>
                <w:lang w:eastAsia="en-US"/>
              </w:rPr>
            </w:pPr>
            <w:r>
              <w:rPr>
                <w:rFonts w:ascii="StobiSans Regular" w:hAnsi="StobiSans Regular" w:cs="Arial"/>
                <w:color w:val="000000"/>
                <w:lang w:eastAsia="en-US"/>
              </w:rPr>
              <w:t>Единици за финансиско разузнавање на други држави (ФИУ)</w:t>
            </w:r>
          </w:p>
        </w:tc>
        <w:tc>
          <w:tcPr>
            <w:tcW w:w="2897" w:type="dxa"/>
            <w:tcBorders>
              <w:top w:val="nil"/>
              <w:left w:val="nil"/>
              <w:bottom w:val="single" w:sz="8" w:space="0" w:color="000000"/>
              <w:right w:val="single" w:sz="8" w:space="0" w:color="000000"/>
            </w:tcBorders>
            <w:shd w:val="clear" w:color="auto" w:fill="auto"/>
          </w:tcPr>
          <w:p w14:paraId="310783D8" w14:textId="77777777" w:rsidR="001B56EB" w:rsidRDefault="001B56EB" w:rsidP="00BC537D">
            <w:pPr>
              <w:spacing w:after="0" w:line="240" w:lineRule="auto"/>
              <w:jc w:val="center"/>
              <w:rPr>
                <w:rFonts w:ascii="StobiSans Regular" w:hAnsi="StobiSans Regular" w:cs="Arial"/>
                <w:color w:val="000000"/>
                <w:lang w:eastAsia="en-US"/>
              </w:rPr>
            </w:pPr>
            <w:r>
              <w:rPr>
                <w:rFonts w:ascii="StobiSans Regular" w:hAnsi="StobiSans Regular" w:cs="Arial"/>
                <w:color w:val="000000"/>
                <w:lang w:eastAsia="en-US"/>
              </w:rPr>
              <w:t>12</w:t>
            </w:r>
          </w:p>
        </w:tc>
      </w:tr>
      <w:tr w:rsidR="001B56EB" w14:paraId="19F0A70A" w14:textId="77777777" w:rsidTr="00BC537D">
        <w:trPr>
          <w:trHeight w:val="359"/>
        </w:trPr>
        <w:tc>
          <w:tcPr>
            <w:tcW w:w="2735" w:type="dxa"/>
            <w:tcBorders>
              <w:top w:val="nil"/>
              <w:left w:val="single" w:sz="8" w:space="0" w:color="000000"/>
              <w:bottom w:val="single" w:sz="8" w:space="0" w:color="000000"/>
              <w:right w:val="single" w:sz="8" w:space="0" w:color="000000"/>
            </w:tcBorders>
            <w:shd w:val="clear" w:color="auto" w:fill="9CC2E5" w:themeFill="accent1" w:themeFillTint="99"/>
            <w:vAlign w:val="center"/>
          </w:tcPr>
          <w:p w14:paraId="75483FD7" w14:textId="77777777" w:rsidR="001B56EB" w:rsidRDefault="001B56EB" w:rsidP="00BC537D">
            <w:pPr>
              <w:spacing w:after="0" w:line="240" w:lineRule="auto"/>
              <w:jc w:val="both"/>
              <w:rPr>
                <w:rFonts w:ascii="StobiSans Regular" w:hAnsi="StobiSans Regular" w:cs="Arial"/>
                <w:b/>
                <w:color w:val="000000"/>
                <w:lang w:val="en-US" w:eastAsia="en-US"/>
              </w:rPr>
            </w:pPr>
            <w:r>
              <w:rPr>
                <w:rFonts w:ascii="StobiSans Regular" w:hAnsi="StobiSans Regular" w:cs="Arial"/>
                <w:b/>
                <w:color w:val="000000"/>
                <w:lang w:val="en-US" w:eastAsia="en-US"/>
              </w:rPr>
              <w:t>ВКУПНО</w:t>
            </w:r>
          </w:p>
        </w:tc>
        <w:tc>
          <w:tcPr>
            <w:tcW w:w="2897" w:type="dxa"/>
            <w:tcBorders>
              <w:top w:val="nil"/>
              <w:left w:val="nil"/>
              <w:bottom w:val="single" w:sz="8" w:space="0" w:color="000000"/>
              <w:right w:val="single" w:sz="8" w:space="0" w:color="000000"/>
            </w:tcBorders>
            <w:shd w:val="clear" w:color="auto" w:fill="9CC2E5" w:themeFill="accent1" w:themeFillTint="99"/>
            <w:vAlign w:val="center"/>
          </w:tcPr>
          <w:p w14:paraId="6FC5FFBB" w14:textId="77777777" w:rsidR="001B56EB" w:rsidRDefault="001B56EB" w:rsidP="00BC537D">
            <w:pPr>
              <w:spacing w:after="0" w:line="240" w:lineRule="auto"/>
              <w:jc w:val="center"/>
              <w:rPr>
                <w:rFonts w:ascii="StobiSans Regular" w:hAnsi="StobiSans Regular" w:cs="Arial"/>
                <w:b/>
                <w:color w:val="000000"/>
                <w:lang w:val="en-US" w:eastAsia="en-US"/>
              </w:rPr>
            </w:pPr>
            <w:r>
              <w:rPr>
                <w:rFonts w:ascii="StobiSans Regular" w:hAnsi="StobiSans Regular" w:cs="Arial"/>
                <w:b/>
                <w:color w:val="000000"/>
                <w:lang w:eastAsia="en-US"/>
              </w:rPr>
              <w:t>1</w:t>
            </w:r>
            <w:r>
              <w:rPr>
                <w:rFonts w:ascii="StobiSans Regular" w:hAnsi="StobiSans Regular" w:cs="Arial"/>
                <w:b/>
                <w:color w:val="000000"/>
                <w:lang w:val="en-US" w:eastAsia="en-US"/>
              </w:rPr>
              <w:t>73</w:t>
            </w:r>
          </w:p>
        </w:tc>
      </w:tr>
    </w:tbl>
    <w:p w14:paraId="13E232F0" w14:textId="77777777" w:rsidR="005971BD" w:rsidRDefault="005971BD" w:rsidP="005971BD">
      <w:pPr>
        <w:jc w:val="both"/>
        <w:rPr>
          <w:rFonts w:ascii="StobiSans Regular" w:hAnsi="StobiSans Regular" w:cs="Arial"/>
        </w:rPr>
      </w:pPr>
    </w:p>
    <w:p w14:paraId="274D596D" w14:textId="77777777" w:rsidR="00932226" w:rsidRDefault="00932226" w:rsidP="00932226">
      <w:pPr>
        <w:jc w:val="both"/>
        <w:rPr>
          <w:rFonts w:ascii="StobiSans Regular" w:hAnsi="StobiSans Regular" w:cs="Arial"/>
        </w:rPr>
      </w:pPr>
      <w:r>
        <w:rPr>
          <w:rFonts w:ascii="StobiSans Regular" w:hAnsi="StobiSans Regular" w:cs="Arial"/>
        </w:rPr>
        <w:t>На следниот приказ направена е споредба на бројот на извештаи и известувања кои Управата ги доставила до надлежните органи на нивно понатамошно постапување во текот на 2023, 2024 и 2025 година.</w:t>
      </w:r>
    </w:p>
    <w:p w14:paraId="5D6C7BD2" w14:textId="2031EDC8" w:rsidR="00932226" w:rsidRDefault="00932226" w:rsidP="00932226">
      <w:pPr>
        <w:jc w:val="both"/>
        <w:rPr>
          <w:rFonts w:ascii="StobiSans Regular" w:hAnsi="StobiSans Regular" w:cs="Arial"/>
        </w:rPr>
      </w:pPr>
      <w:r>
        <w:rPr>
          <w:rFonts w:ascii="StobiSans Regular" w:hAnsi="StobiSans Regular" w:cs="Arial"/>
          <w:noProof/>
          <w:lang w:val="en-US" w:eastAsia="en-US"/>
        </w:rPr>
        <w:drawing>
          <wp:inline distT="0" distB="0" distL="0" distR="0" wp14:anchorId="14FA0B58" wp14:editId="635DCA97">
            <wp:extent cx="3987165" cy="239585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7165" cy="2395855"/>
                    </a:xfrm>
                    <a:prstGeom prst="rect">
                      <a:avLst/>
                    </a:prstGeom>
                    <a:noFill/>
                  </pic:spPr>
                </pic:pic>
              </a:graphicData>
            </a:graphic>
          </wp:inline>
        </w:drawing>
      </w:r>
    </w:p>
    <w:p w14:paraId="4F99CE31" w14:textId="72F758FE" w:rsidR="005971BD" w:rsidRPr="00422475" w:rsidRDefault="005971BD" w:rsidP="00932226">
      <w:pPr>
        <w:rPr>
          <w:rFonts w:ascii="StobiSans Regular" w:hAnsi="StobiSans Regular" w:cs="Arial"/>
        </w:rPr>
      </w:pPr>
      <w:bookmarkStart w:id="15" w:name="_MON_1643460869"/>
      <w:bookmarkEnd w:id="15"/>
    </w:p>
    <w:p w14:paraId="11733BA3" w14:textId="77777777" w:rsidR="00932226" w:rsidRDefault="00932226" w:rsidP="00932226">
      <w:pPr>
        <w:jc w:val="center"/>
        <w:rPr>
          <w:rFonts w:ascii="StobiSans Regular" w:hAnsi="StobiSans Regular" w:cs="Arial"/>
          <w:b/>
        </w:rPr>
      </w:pPr>
      <w:r>
        <w:rPr>
          <w:rFonts w:ascii="StobiSans Regular" w:hAnsi="StobiSans Regular" w:cs="Arial"/>
          <w:b/>
        </w:rPr>
        <w:t>График број 4 - Шематски приказ за доставени Извештаи и Известувања споредбено 2023, 2024 и 2025 година</w:t>
      </w:r>
    </w:p>
    <w:p w14:paraId="73713758" w14:textId="77777777" w:rsidR="00932226" w:rsidRDefault="00932226" w:rsidP="00932226">
      <w:pPr>
        <w:jc w:val="both"/>
        <w:rPr>
          <w:rFonts w:ascii="StobiSans Regular" w:hAnsi="StobiSans Regular" w:cs="Arial"/>
          <w:lang w:val="ru-RU"/>
        </w:rPr>
      </w:pPr>
      <w:r>
        <w:rPr>
          <w:rFonts w:ascii="StobiSans Regular" w:hAnsi="StobiSans Regular" w:cs="Arial"/>
          <w:lang w:val="ru-RU"/>
        </w:rPr>
        <w:t>Согласно член 130 став 1 од Законот надлежните државни органи може да достават  иницијатива до Управата доколку постојат причини за сомневања за перење пари, и/или финансирање на тероризам. По овој основ во текот на 20</w:t>
      </w:r>
      <w:r>
        <w:rPr>
          <w:rFonts w:ascii="StobiSans Regular" w:hAnsi="StobiSans Regular" w:cs="Arial"/>
        </w:rPr>
        <w:t>25</w:t>
      </w:r>
      <w:r>
        <w:rPr>
          <w:rFonts w:ascii="StobiSans Regular" w:hAnsi="StobiSans Regular" w:cs="Arial"/>
          <w:lang w:val="ru-RU"/>
        </w:rPr>
        <w:t xml:space="preserve"> година, Управата постапи по </w:t>
      </w:r>
      <w:r w:rsidRPr="00B41D4C">
        <w:rPr>
          <w:rFonts w:ascii="StobiSans Regular" w:hAnsi="StobiSans Regular" w:cs="Arial"/>
          <w:lang w:val="ru-RU"/>
        </w:rPr>
        <w:t>91</w:t>
      </w:r>
      <w:r>
        <w:rPr>
          <w:rFonts w:ascii="StobiSans Regular" w:hAnsi="StobiSans Regular" w:cs="Arial"/>
          <w:lang w:val="ru-RU"/>
        </w:rPr>
        <w:t xml:space="preserve"> иницијативи од надлежните органи, а заради спречување на перење пари и финансирање на тероризам. Во табелата бр.5 е прикажан бројот на доставени иницијативи до Управата за размена на податоци и информации од надлежните органи за целите на спречување на перење пари и финансирање на тероризам.</w:t>
      </w:r>
    </w:p>
    <w:p w14:paraId="300E28CF" w14:textId="1E33591C" w:rsidR="005971BD" w:rsidRPr="00422475" w:rsidRDefault="005971BD" w:rsidP="005971BD">
      <w:pPr>
        <w:jc w:val="both"/>
        <w:rPr>
          <w:rFonts w:ascii="StobiSans Regular" w:hAnsi="StobiSans Regular" w:cs="Arial"/>
          <w:b/>
          <w:lang w:val="ru-RU"/>
        </w:rPr>
      </w:pPr>
      <w:r w:rsidRPr="00422475">
        <w:rPr>
          <w:rFonts w:ascii="StobiSans Regular" w:hAnsi="StobiSans Regular" w:cs="Arial"/>
          <w:b/>
          <w:lang w:val="ru-RU"/>
        </w:rPr>
        <w:t>Табела бр. 5</w:t>
      </w:r>
    </w:p>
    <w:tbl>
      <w:tblPr>
        <w:tblW w:w="7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0"/>
        <w:gridCol w:w="2665"/>
        <w:gridCol w:w="1980"/>
        <w:gridCol w:w="1785"/>
      </w:tblGrid>
      <w:tr w:rsidR="00932226" w14:paraId="2A02D176" w14:textId="77777777" w:rsidTr="00B41D4C">
        <w:trPr>
          <w:trHeight w:val="823"/>
        </w:trPr>
        <w:tc>
          <w:tcPr>
            <w:tcW w:w="1200" w:type="dxa"/>
            <w:shd w:val="clear" w:color="auto" w:fill="9CC2E5" w:themeFill="accent1" w:themeFillTint="99"/>
          </w:tcPr>
          <w:p w14:paraId="574D610C" w14:textId="77777777" w:rsidR="00932226" w:rsidRDefault="00932226" w:rsidP="00B41D4C">
            <w:pPr>
              <w:jc w:val="center"/>
              <w:rPr>
                <w:rFonts w:ascii="StobiSans Regular" w:hAnsi="StobiSans Regular" w:cs="Arial"/>
                <w:b/>
              </w:rPr>
            </w:pPr>
            <w:r>
              <w:rPr>
                <w:rFonts w:ascii="StobiSans Regular" w:hAnsi="StobiSans Regular" w:cs="Arial"/>
                <w:b/>
              </w:rPr>
              <w:t>Ред.бр.</w:t>
            </w:r>
          </w:p>
        </w:tc>
        <w:tc>
          <w:tcPr>
            <w:tcW w:w="2665" w:type="dxa"/>
            <w:shd w:val="clear" w:color="auto" w:fill="9CC2E5" w:themeFill="accent1" w:themeFillTint="99"/>
          </w:tcPr>
          <w:p w14:paraId="4E90FFF8" w14:textId="77777777" w:rsidR="00932226" w:rsidRDefault="00932226" w:rsidP="00B41D4C">
            <w:pPr>
              <w:jc w:val="center"/>
              <w:rPr>
                <w:rFonts w:ascii="StobiSans Regular" w:hAnsi="StobiSans Regular" w:cs="Arial"/>
                <w:b/>
              </w:rPr>
            </w:pPr>
            <w:r>
              <w:rPr>
                <w:rFonts w:ascii="StobiSans Regular" w:hAnsi="StobiSans Regular" w:cs="Arial"/>
                <w:b/>
              </w:rPr>
              <w:t>Надлежен орган</w:t>
            </w:r>
          </w:p>
        </w:tc>
        <w:tc>
          <w:tcPr>
            <w:tcW w:w="1980" w:type="dxa"/>
            <w:shd w:val="clear" w:color="auto" w:fill="9CC2E5" w:themeFill="accent1" w:themeFillTint="99"/>
          </w:tcPr>
          <w:p w14:paraId="2BB8BB8A" w14:textId="77777777" w:rsidR="00932226" w:rsidRDefault="00932226" w:rsidP="00B41D4C">
            <w:pPr>
              <w:jc w:val="center"/>
              <w:rPr>
                <w:rFonts w:ascii="StobiSans Regular" w:hAnsi="StobiSans Regular" w:cs="Arial"/>
                <w:b/>
              </w:rPr>
            </w:pPr>
            <w:r>
              <w:rPr>
                <w:rFonts w:ascii="StobiSans Regular" w:hAnsi="StobiSans Regular" w:cs="Arial"/>
                <w:b/>
              </w:rPr>
              <w:t>Доставени иницијативи</w:t>
            </w:r>
            <w:r>
              <w:rPr>
                <w:rFonts w:ascii="StobiSans Regular" w:hAnsi="StobiSans Regular" w:cs="Arial"/>
                <w:b/>
                <w:lang w:val="en-US"/>
              </w:rPr>
              <w:t xml:space="preserve"> </w:t>
            </w:r>
            <w:r>
              <w:rPr>
                <w:rFonts w:ascii="StobiSans Regular" w:hAnsi="StobiSans Regular" w:cs="Arial"/>
                <w:b/>
              </w:rPr>
              <w:t>за ПП</w:t>
            </w:r>
          </w:p>
        </w:tc>
        <w:tc>
          <w:tcPr>
            <w:tcW w:w="1785" w:type="dxa"/>
            <w:shd w:val="clear" w:color="auto" w:fill="9CC2E5" w:themeFill="accent1" w:themeFillTint="99"/>
          </w:tcPr>
          <w:p w14:paraId="68FF6CEE" w14:textId="77777777" w:rsidR="00932226" w:rsidRDefault="00932226" w:rsidP="00B41D4C">
            <w:pPr>
              <w:jc w:val="center"/>
              <w:rPr>
                <w:rFonts w:ascii="StobiSans Regular" w:hAnsi="StobiSans Regular" w:cs="Arial"/>
                <w:b/>
              </w:rPr>
            </w:pPr>
            <w:r>
              <w:rPr>
                <w:rFonts w:ascii="StobiSans Regular" w:hAnsi="StobiSans Regular" w:cs="Arial"/>
                <w:b/>
              </w:rPr>
              <w:t>Доставени иницијативи за ФТ</w:t>
            </w:r>
          </w:p>
        </w:tc>
      </w:tr>
      <w:tr w:rsidR="00932226" w14:paraId="4BF341BC" w14:textId="77777777" w:rsidTr="00B41D4C">
        <w:trPr>
          <w:trHeight w:val="811"/>
        </w:trPr>
        <w:tc>
          <w:tcPr>
            <w:tcW w:w="1200" w:type="dxa"/>
          </w:tcPr>
          <w:p w14:paraId="492A5E07" w14:textId="77777777" w:rsidR="00932226" w:rsidRDefault="00932226" w:rsidP="00B41D4C">
            <w:pPr>
              <w:jc w:val="both"/>
              <w:rPr>
                <w:rFonts w:ascii="StobiSans Regular" w:hAnsi="StobiSans Regular" w:cs="Arial"/>
              </w:rPr>
            </w:pPr>
            <w:r>
              <w:rPr>
                <w:rFonts w:ascii="StobiSans Regular" w:hAnsi="StobiSans Regular" w:cs="Arial"/>
              </w:rPr>
              <w:t>1</w:t>
            </w:r>
          </w:p>
        </w:tc>
        <w:tc>
          <w:tcPr>
            <w:tcW w:w="2665" w:type="dxa"/>
          </w:tcPr>
          <w:p w14:paraId="79661B4A" w14:textId="77777777" w:rsidR="00932226" w:rsidRDefault="00932226" w:rsidP="00B41D4C">
            <w:pPr>
              <w:jc w:val="both"/>
              <w:rPr>
                <w:rFonts w:ascii="StobiSans Regular" w:hAnsi="StobiSans Regular" w:cs="Arial"/>
              </w:rPr>
            </w:pPr>
            <w:r>
              <w:rPr>
                <w:rFonts w:ascii="StobiSans Regular" w:hAnsi="StobiSans Regular" w:cs="Arial"/>
              </w:rPr>
              <w:t>Министерство за внатрешни работо</w:t>
            </w:r>
          </w:p>
        </w:tc>
        <w:tc>
          <w:tcPr>
            <w:tcW w:w="1980" w:type="dxa"/>
          </w:tcPr>
          <w:p w14:paraId="5D31E389" w14:textId="77777777" w:rsidR="00932226" w:rsidRDefault="00932226" w:rsidP="00B41D4C">
            <w:pPr>
              <w:jc w:val="center"/>
              <w:rPr>
                <w:rFonts w:ascii="StobiSans Regular" w:hAnsi="StobiSans Regular" w:cs="Arial"/>
                <w:lang w:val="en-US"/>
              </w:rPr>
            </w:pPr>
            <w:r>
              <w:rPr>
                <w:rFonts w:ascii="StobiSans Regular" w:hAnsi="StobiSans Regular" w:cs="Arial"/>
                <w:color w:val="000000"/>
                <w:lang w:val="en-US"/>
              </w:rPr>
              <w:t>34</w:t>
            </w:r>
          </w:p>
        </w:tc>
        <w:tc>
          <w:tcPr>
            <w:tcW w:w="1785" w:type="dxa"/>
          </w:tcPr>
          <w:p w14:paraId="5DF2F022" w14:textId="77777777" w:rsidR="00932226" w:rsidRDefault="00932226" w:rsidP="00B41D4C">
            <w:pPr>
              <w:jc w:val="center"/>
              <w:rPr>
                <w:rFonts w:ascii="StobiSans Regular" w:hAnsi="StobiSans Regular" w:cs="Arial"/>
                <w:color w:val="000000"/>
                <w:lang w:val="en-US"/>
              </w:rPr>
            </w:pPr>
            <w:r>
              <w:rPr>
                <w:rFonts w:ascii="StobiSans Regular" w:hAnsi="StobiSans Regular" w:cs="Arial"/>
                <w:color w:val="000000"/>
                <w:lang w:val="en-US"/>
              </w:rPr>
              <w:t>8</w:t>
            </w:r>
          </w:p>
        </w:tc>
      </w:tr>
      <w:tr w:rsidR="00932226" w14:paraId="79089FFA" w14:textId="77777777" w:rsidTr="00B41D4C">
        <w:trPr>
          <w:trHeight w:val="512"/>
        </w:trPr>
        <w:tc>
          <w:tcPr>
            <w:tcW w:w="1200" w:type="dxa"/>
          </w:tcPr>
          <w:p w14:paraId="4E2DAD07" w14:textId="77777777" w:rsidR="00932226" w:rsidRDefault="00932226" w:rsidP="00B41D4C">
            <w:pPr>
              <w:jc w:val="both"/>
              <w:rPr>
                <w:rFonts w:ascii="StobiSans Regular" w:hAnsi="StobiSans Regular" w:cs="Arial"/>
              </w:rPr>
            </w:pPr>
            <w:r>
              <w:rPr>
                <w:rFonts w:ascii="StobiSans Regular" w:hAnsi="StobiSans Regular" w:cs="Arial"/>
              </w:rPr>
              <w:t>2</w:t>
            </w:r>
          </w:p>
        </w:tc>
        <w:tc>
          <w:tcPr>
            <w:tcW w:w="2665" w:type="dxa"/>
          </w:tcPr>
          <w:p w14:paraId="4953B651" w14:textId="77777777" w:rsidR="00932226" w:rsidRDefault="00932226" w:rsidP="00B41D4C">
            <w:pPr>
              <w:jc w:val="both"/>
              <w:rPr>
                <w:rFonts w:ascii="StobiSans Regular" w:hAnsi="StobiSans Regular" w:cs="Arial"/>
              </w:rPr>
            </w:pPr>
            <w:r>
              <w:rPr>
                <w:rFonts w:ascii="StobiSans Regular" w:hAnsi="StobiSans Regular" w:cs="Arial"/>
              </w:rPr>
              <w:t>Јавно обвинителство</w:t>
            </w:r>
          </w:p>
        </w:tc>
        <w:tc>
          <w:tcPr>
            <w:tcW w:w="1980" w:type="dxa"/>
          </w:tcPr>
          <w:p w14:paraId="2B8613EC" w14:textId="77777777" w:rsidR="00932226" w:rsidRDefault="00932226" w:rsidP="00B41D4C">
            <w:pPr>
              <w:jc w:val="center"/>
              <w:rPr>
                <w:rFonts w:ascii="StobiSans Regular" w:hAnsi="StobiSans Regular" w:cs="Arial"/>
                <w:color w:val="000000"/>
                <w:lang w:val="en-US"/>
              </w:rPr>
            </w:pPr>
            <w:r>
              <w:rPr>
                <w:rFonts w:ascii="StobiSans Regular" w:hAnsi="StobiSans Regular" w:cs="Arial"/>
                <w:color w:val="000000"/>
                <w:lang w:val="en-US"/>
              </w:rPr>
              <w:t>34</w:t>
            </w:r>
          </w:p>
        </w:tc>
        <w:tc>
          <w:tcPr>
            <w:tcW w:w="1785" w:type="dxa"/>
          </w:tcPr>
          <w:p w14:paraId="51B71E0C" w14:textId="77777777" w:rsidR="00932226" w:rsidRDefault="00932226" w:rsidP="00B41D4C">
            <w:pPr>
              <w:jc w:val="center"/>
              <w:rPr>
                <w:rFonts w:ascii="StobiSans Regular" w:hAnsi="StobiSans Regular" w:cs="Arial"/>
                <w:color w:val="000000"/>
                <w:lang w:val="en-US"/>
              </w:rPr>
            </w:pPr>
            <w:r>
              <w:rPr>
                <w:rFonts w:ascii="StobiSans Regular" w:hAnsi="StobiSans Regular" w:cs="Arial"/>
                <w:color w:val="000000"/>
                <w:lang w:val="en-US"/>
              </w:rPr>
              <w:t>1</w:t>
            </w:r>
          </w:p>
        </w:tc>
      </w:tr>
      <w:tr w:rsidR="00932226" w14:paraId="1EF893AB" w14:textId="77777777" w:rsidTr="00B41D4C">
        <w:trPr>
          <w:trHeight w:val="823"/>
        </w:trPr>
        <w:tc>
          <w:tcPr>
            <w:tcW w:w="1200" w:type="dxa"/>
          </w:tcPr>
          <w:p w14:paraId="5AEE300E" w14:textId="77777777" w:rsidR="00932226" w:rsidRDefault="00932226" w:rsidP="00B41D4C">
            <w:pPr>
              <w:jc w:val="both"/>
              <w:rPr>
                <w:rFonts w:ascii="StobiSans Regular" w:hAnsi="StobiSans Regular" w:cs="Arial"/>
              </w:rPr>
            </w:pPr>
            <w:r>
              <w:rPr>
                <w:rFonts w:ascii="StobiSans Regular" w:hAnsi="StobiSans Regular" w:cs="Arial"/>
              </w:rPr>
              <w:t>3</w:t>
            </w:r>
          </w:p>
        </w:tc>
        <w:tc>
          <w:tcPr>
            <w:tcW w:w="2665" w:type="dxa"/>
          </w:tcPr>
          <w:p w14:paraId="7EB67B33" w14:textId="77777777" w:rsidR="00932226" w:rsidRDefault="00932226" w:rsidP="00B41D4C">
            <w:pPr>
              <w:jc w:val="both"/>
              <w:rPr>
                <w:rFonts w:ascii="StobiSans Regular" w:hAnsi="StobiSans Regular" w:cs="Arial"/>
              </w:rPr>
            </w:pPr>
            <w:r>
              <w:rPr>
                <w:rFonts w:ascii="StobiSans Regular" w:hAnsi="StobiSans Regular" w:cs="Arial"/>
                <w:color w:val="000000"/>
              </w:rPr>
              <w:t>Управа за финансиска полиција</w:t>
            </w:r>
          </w:p>
        </w:tc>
        <w:tc>
          <w:tcPr>
            <w:tcW w:w="1980" w:type="dxa"/>
          </w:tcPr>
          <w:p w14:paraId="39A145DE" w14:textId="77777777" w:rsidR="00932226" w:rsidRDefault="00932226" w:rsidP="00B41D4C">
            <w:pPr>
              <w:jc w:val="center"/>
              <w:rPr>
                <w:rFonts w:ascii="StobiSans Regular" w:hAnsi="StobiSans Regular" w:cs="Arial"/>
                <w:lang w:val="en-US"/>
              </w:rPr>
            </w:pPr>
            <w:r>
              <w:rPr>
                <w:rFonts w:ascii="StobiSans Regular" w:hAnsi="StobiSans Regular" w:cs="Arial"/>
                <w:color w:val="000000"/>
                <w:lang w:val="en-US"/>
              </w:rPr>
              <w:t>6</w:t>
            </w:r>
          </w:p>
        </w:tc>
        <w:tc>
          <w:tcPr>
            <w:tcW w:w="1785" w:type="dxa"/>
          </w:tcPr>
          <w:p w14:paraId="7B0236AD" w14:textId="77777777" w:rsidR="00932226" w:rsidRDefault="00932226" w:rsidP="00B41D4C">
            <w:pPr>
              <w:jc w:val="center"/>
              <w:rPr>
                <w:rFonts w:ascii="StobiSans Regular" w:hAnsi="StobiSans Regular" w:cs="Arial"/>
                <w:color w:val="000000"/>
              </w:rPr>
            </w:pPr>
          </w:p>
        </w:tc>
      </w:tr>
      <w:tr w:rsidR="00932226" w14:paraId="7299F904" w14:textId="77777777" w:rsidTr="00B41D4C">
        <w:trPr>
          <w:trHeight w:val="823"/>
        </w:trPr>
        <w:tc>
          <w:tcPr>
            <w:tcW w:w="1200" w:type="dxa"/>
          </w:tcPr>
          <w:p w14:paraId="4145D4AC" w14:textId="77777777" w:rsidR="00932226" w:rsidRDefault="00932226" w:rsidP="00B41D4C">
            <w:pPr>
              <w:jc w:val="both"/>
              <w:rPr>
                <w:rFonts w:ascii="StobiSans Regular" w:hAnsi="StobiSans Regular" w:cs="Arial"/>
              </w:rPr>
            </w:pPr>
            <w:r>
              <w:rPr>
                <w:rFonts w:ascii="StobiSans Regular" w:hAnsi="StobiSans Regular" w:cs="Arial"/>
              </w:rPr>
              <w:t>4</w:t>
            </w:r>
          </w:p>
        </w:tc>
        <w:tc>
          <w:tcPr>
            <w:tcW w:w="2665" w:type="dxa"/>
          </w:tcPr>
          <w:p w14:paraId="2EFCA440" w14:textId="77777777" w:rsidR="00932226" w:rsidRDefault="00932226" w:rsidP="00B41D4C">
            <w:pPr>
              <w:jc w:val="both"/>
              <w:rPr>
                <w:rFonts w:ascii="StobiSans Regular" w:hAnsi="StobiSans Regular" w:cs="Arial"/>
              </w:rPr>
            </w:pPr>
            <w:r>
              <w:rPr>
                <w:rFonts w:ascii="StobiSans Regular" w:hAnsi="StobiSans Regular" w:cs="Arial"/>
              </w:rPr>
              <w:t>Агенција за национална безбедност</w:t>
            </w:r>
          </w:p>
        </w:tc>
        <w:tc>
          <w:tcPr>
            <w:tcW w:w="1980" w:type="dxa"/>
          </w:tcPr>
          <w:p w14:paraId="2D35F5F4" w14:textId="77777777" w:rsidR="00932226" w:rsidRDefault="00932226" w:rsidP="00B41D4C">
            <w:pPr>
              <w:jc w:val="center"/>
              <w:rPr>
                <w:rFonts w:ascii="StobiSans Regular" w:hAnsi="StobiSans Regular" w:cs="Arial"/>
                <w:color w:val="000000"/>
                <w:lang w:val="en-US"/>
              </w:rPr>
            </w:pPr>
            <w:r>
              <w:rPr>
                <w:rFonts w:ascii="StobiSans Regular" w:hAnsi="StobiSans Regular" w:cs="Arial"/>
                <w:color w:val="000000"/>
                <w:lang w:val="en-US"/>
              </w:rPr>
              <w:t>6</w:t>
            </w:r>
          </w:p>
        </w:tc>
        <w:tc>
          <w:tcPr>
            <w:tcW w:w="1785" w:type="dxa"/>
          </w:tcPr>
          <w:p w14:paraId="0A296F28" w14:textId="77777777" w:rsidR="00932226" w:rsidRDefault="00932226" w:rsidP="00B41D4C">
            <w:pPr>
              <w:jc w:val="center"/>
              <w:rPr>
                <w:rFonts w:ascii="StobiSans Regular" w:hAnsi="StobiSans Regular" w:cs="Arial"/>
                <w:color w:val="000000"/>
                <w:lang w:val="en-US"/>
              </w:rPr>
            </w:pPr>
            <w:r>
              <w:rPr>
                <w:rFonts w:ascii="StobiSans Regular" w:hAnsi="StobiSans Regular" w:cs="Arial"/>
                <w:color w:val="000000"/>
                <w:lang w:val="en-US"/>
              </w:rPr>
              <w:t>1</w:t>
            </w:r>
          </w:p>
        </w:tc>
      </w:tr>
      <w:tr w:rsidR="00932226" w14:paraId="41AADF3B" w14:textId="77777777" w:rsidTr="00B41D4C">
        <w:trPr>
          <w:trHeight w:val="512"/>
        </w:trPr>
        <w:tc>
          <w:tcPr>
            <w:tcW w:w="1200" w:type="dxa"/>
          </w:tcPr>
          <w:p w14:paraId="17F30418" w14:textId="77777777" w:rsidR="00932226" w:rsidRDefault="00932226" w:rsidP="00B41D4C">
            <w:pPr>
              <w:jc w:val="both"/>
              <w:rPr>
                <w:rFonts w:ascii="StobiSans Regular" w:hAnsi="StobiSans Regular" w:cs="Arial"/>
              </w:rPr>
            </w:pPr>
            <w:r>
              <w:rPr>
                <w:rFonts w:ascii="StobiSans Regular" w:hAnsi="StobiSans Regular" w:cs="Arial"/>
                <w:lang w:val="en-US"/>
              </w:rPr>
              <w:t>5</w:t>
            </w:r>
          </w:p>
        </w:tc>
        <w:tc>
          <w:tcPr>
            <w:tcW w:w="2665" w:type="dxa"/>
          </w:tcPr>
          <w:p w14:paraId="60F0C716" w14:textId="77777777" w:rsidR="00932226" w:rsidRDefault="00932226" w:rsidP="00B41D4C">
            <w:pPr>
              <w:jc w:val="both"/>
              <w:rPr>
                <w:rFonts w:ascii="StobiSans Regular" w:hAnsi="StobiSans Regular" w:cs="Arial"/>
              </w:rPr>
            </w:pPr>
            <w:r>
              <w:rPr>
                <w:rFonts w:ascii="StobiSans Regular" w:hAnsi="StobiSans Regular" w:cs="Arial"/>
              </w:rPr>
              <w:t>Царинска Управа</w:t>
            </w:r>
          </w:p>
        </w:tc>
        <w:tc>
          <w:tcPr>
            <w:tcW w:w="1980" w:type="dxa"/>
          </w:tcPr>
          <w:p w14:paraId="101283F1" w14:textId="77777777" w:rsidR="00932226" w:rsidRDefault="00932226" w:rsidP="00B41D4C">
            <w:pPr>
              <w:jc w:val="center"/>
              <w:rPr>
                <w:rFonts w:ascii="StobiSans Regular" w:hAnsi="StobiSans Regular" w:cs="Arial"/>
                <w:color w:val="000000"/>
              </w:rPr>
            </w:pPr>
            <w:r>
              <w:rPr>
                <w:rFonts w:ascii="StobiSans Regular" w:hAnsi="StobiSans Regular" w:cs="Arial"/>
                <w:color w:val="000000"/>
              </w:rPr>
              <w:t>1</w:t>
            </w:r>
          </w:p>
        </w:tc>
        <w:tc>
          <w:tcPr>
            <w:tcW w:w="1785" w:type="dxa"/>
          </w:tcPr>
          <w:p w14:paraId="315C6C13" w14:textId="77777777" w:rsidR="00932226" w:rsidRDefault="00932226" w:rsidP="00B41D4C">
            <w:pPr>
              <w:jc w:val="center"/>
              <w:rPr>
                <w:rFonts w:ascii="StobiSans Regular" w:hAnsi="StobiSans Regular" w:cs="Arial"/>
                <w:color w:val="000000"/>
              </w:rPr>
            </w:pPr>
          </w:p>
        </w:tc>
      </w:tr>
      <w:tr w:rsidR="00932226" w14:paraId="2DA1846F" w14:textId="77777777" w:rsidTr="00B41D4C">
        <w:trPr>
          <w:trHeight w:val="512"/>
        </w:trPr>
        <w:tc>
          <w:tcPr>
            <w:tcW w:w="3865" w:type="dxa"/>
            <w:gridSpan w:val="2"/>
            <w:shd w:val="clear" w:color="auto" w:fill="9CC2E5" w:themeFill="accent1" w:themeFillTint="99"/>
          </w:tcPr>
          <w:p w14:paraId="5342BB77" w14:textId="77777777" w:rsidR="00932226" w:rsidRDefault="00932226" w:rsidP="00B41D4C">
            <w:pPr>
              <w:jc w:val="both"/>
              <w:rPr>
                <w:rFonts w:ascii="StobiSans Regular" w:hAnsi="StobiSans Regular" w:cs="Arial"/>
                <w:b/>
              </w:rPr>
            </w:pPr>
            <w:r>
              <w:rPr>
                <w:rFonts w:ascii="StobiSans Regular" w:hAnsi="StobiSans Regular" w:cs="Arial"/>
                <w:b/>
              </w:rPr>
              <w:t>ВКУПНО:</w:t>
            </w:r>
          </w:p>
        </w:tc>
        <w:tc>
          <w:tcPr>
            <w:tcW w:w="1980" w:type="dxa"/>
            <w:shd w:val="clear" w:color="auto" w:fill="9CC2E5" w:themeFill="accent1" w:themeFillTint="99"/>
          </w:tcPr>
          <w:p w14:paraId="421EA6B0" w14:textId="77777777" w:rsidR="00932226" w:rsidRDefault="00932226" w:rsidP="00B41D4C">
            <w:pPr>
              <w:jc w:val="center"/>
              <w:rPr>
                <w:rFonts w:ascii="StobiSans Regular" w:hAnsi="StobiSans Regular" w:cs="Arial"/>
                <w:b/>
                <w:lang w:val="en-US"/>
              </w:rPr>
            </w:pPr>
            <w:r>
              <w:rPr>
                <w:rFonts w:ascii="StobiSans Regular" w:hAnsi="StobiSans Regular" w:cs="Arial"/>
                <w:b/>
                <w:lang w:val="en-US"/>
              </w:rPr>
              <w:t>81</w:t>
            </w:r>
          </w:p>
        </w:tc>
        <w:tc>
          <w:tcPr>
            <w:tcW w:w="1785" w:type="dxa"/>
            <w:shd w:val="clear" w:color="auto" w:fill="9CC2E5" w:themeFill="accent1" w:themeFillTint="99"/>
          </w:tcPr>
          <w:p w14:paraId="2CED7B57" w14:textId="77777777" w:rsidR="00932226" w:rsidRDefault="00932226" w:rsidP="00B41D4C">
            <w:pPr>
              <w:jc w:val="center"/>
              <w:rPr>
                <w:rFonts w:ascii="StobiSans Regular" w:hAnsi="StobiSans Regular" w:cs="Arial"/>
                <w:b/>
                <w:lang w:val="en-US"/>
              </w:rPr>
            </w:pPr>
            <w:r>
              <w:rPr>
                <w:rFonts w:ascii="StobiSans Regular" w:hAnsi="StobiSans Regular" w:cs="Arial"/>
                <w:b/>
              </w:rPr>
              <w:t>1</w:t>
            </w:r>
            <w:r>
              <w:rPr>
                <w:rFonts w:ascii="StobiSans Regular" w:hAnsi="StobiSans Regular" w:cs="Arial"/>
                <w:b/>
                <w:lang w:val="en-US"/>
              </w:rPr>
              <w:t>0</w:t>
            </w:r>
          </w:p>
        </w:tc>
      </w:tr>
    </w:tbl>
    <w:p w14:paraId="266521E7" w14:textId="77777777" w:rsidR="008F3C3C" w:rsidRPr="00422475" w:rsidRDefault="008F3C3C" w:rsidP="005971BD">
      <w:pPr>
        <w:jc w:val="both"/>
        <w:rPr>
          <w:rFonts w:ascii="StobiSans Regular" w:hAnsi="StobiSans Regular" w:cs="Arial"/>
        </w:rPr>
      </w:pPr>
    </w:p>
    <w:p w14:paraId="7C4F548A" w14:textId="77777777" w:rsidR="00932226" w:rsidRDefault="00932226" w:rsidP="00932226">
      <w:pPr>
        <w:jc w:val="both"/>
        <w:rPr>
          <w:rFonts w:ascii="StobiSans Regular" w:hAnsi="StobiSans Regular" w:cs="Arial"/>
        </w:rPr>
      </w:pPr>
      <w:r>
        <w:rPr>
          <w:rFonts w:ascii="StobiSans Regular" w:hAnsi="StobiSans Regular" w:cs="Arial"/>
        </w:rPr>
        <w:t>Согласно член 133 од Законот, при постоење на сомневање за сторено кривично дело перење пари и/или финансирање на тероризам Управата може да достави до надлежниот јавен обвинител барање за поднесување предлог за определување на привремени мерки. Во текот на 2025 година, Управата до надлежен јавен обвинител поднесе 4 барање за поднесување предлог за определување на привремени мерки, при што од страна на судот беа донесени решенија за примена на привремена мерка за привремено задржување на вкупно 49.954.649,00</w:t>
      </w:r>
      <w:r>
        <w:rPr>
          <w:rFonts w:ascii="StobiSans Regular" w:hAnsi="StobiSans Regular" w:cs="Arial"/>
          <w:lang w:val="ru-RU"/>
        </w:rPr>
        <w:t xml:space="preserve"> денари</w:t>
      </w:r>
      <w:r>
        <w:rPr>
          <w:rFonts w:ascii="StobiSans Regular" w:hAnsi="StobiSans Regular" w:cs="Arial"/>
        </w:rPr>
        <w:t>, 188 УСД</w:t>
      </w:r>
      <w:r>
        <w:rPr>
          <w:rFonts w:ascii="StobiSans Regular" w:hAnsi="StobiSans Regular" w:cs="Arial"/>
          <w:lang w:val="ru-RU"/>
        </w:rPr>
        <w:t xml:space="preserve"> и </w:t>
      </w:r>
      <w:r>
        <w:rPr>
          <w:rFonts w:ascii="StobiSans Regular" w:hAnsi="StobiSans Regular" w:cs="Arial"/>
        </w:rPr>
        <w:t>40.645</w:t>
      </w:r>
      <w:r>
        <w:rPr>
          <w:rFonts w:ascii="StobiSans Regular" w:hAnsi="StobiSans Regular" w:cs="Arial"/>
          <w:lang w:val="ru-RU"/>
        </w:rPr>
        <w:t>,00 евра</w:t>
      </w:r>
      <w:r>
        <w:rPr>
          <w:rFonts w:ascii="StobiSans Regular" w:hAnsi="StobiSans Regular" w:cs="Arial"/>
        </w:rPr>
        <w:t>.</w:t>
      </w:r>
    </w:p>
    <w:p w14:paraId="0A6B3676" w14:textId="77777777" w:rsidR="00932226" w:rsidRDefault="00932226" w:rsidP="00932226">
      <w:pPr>
        <w:jc w:val="both"/>
        <w:rPr>
          <w:rFonts w:ascii="StobiSans Regular" w:hAnsi="StobiSans Regular" w:cs="Arial"/>
        </w:rPr>
      </w:pPr>
      <w:r>
        <w:rPr>
          <w:rFonts w:ascii="StobiSans Regular" w:hAnsi="StobiSans Regular" w:cs="Arial"/>
        </w:rPr>
        <w:t>Согласно член 132 од Законот, Управата за три случаи достави до субјектите налог за следење на деловен однос со клиенти.</w:t>
      </w:r>
    </w:p>
    <w:p w14:paraId="4E14F7F3" w14:textId="45621B51" w:rsidR="00932226" w:rsidRPr="00F75CEC" w:rsidRDefault="00932226" w:rsidP="00932226">
      <w:pPr>
        <w:jc w:val="both"/>
        <w:rPr>
          <w:rFonts w:ascii="StobiSans Regular" w:hAnsi="StobiSans Regular" w:cs="Arial"/>
          <w:b/>
          <w:color w:val="002060"/>
        </w:rPr>
      </w:pPr>
      <w:r w:rsidRPr="00F75CEC">
        <w:rPr>
          <w:rFonts w:ascii="StobiSans Regular" w:hAnsi="StobiSans Regular" w:cs="Arial"/>
          <w:b/>
          <w:color w:val="002060"/>
          <w:lang w:val="en-US"/>
        </w:rPr>
        <w:t>II</w:t>
      </w:r>
      <w:r w:rsidRPr="00F75CEC">
        <w:rPr>
          <w:rFonts w:ascii="StobiSans Regular" w:hAnsi="StobiSans Regular" w:cs="Arial"/>
          <w:b/>
          <w:color w:val="002060"/>
          <w:lang w:val="ru-RU"/>
        </w:rPr>
        <w:t xml:space="preserve">.2.3 </w:t>
      </w:r>
      <w:r w:rsidRPr="00F75CEC">
        <w:rPr>
          <w:rFonts w:ascii="StobiSans Regular" w:hAnsi="StobiSans Regular" w:cs="Arial"/>
          <w:b/>
          <w:color w:val="002060"/>
        </w:rPr>
        <w:t>Анализа</w:t>
      </w:r>
      <w:r w:rsidR="006D4942" w:rsidRPr="00F75CEC">
        <w:rPr>
          <w:rFonts w:ascii="StobiSans Regular" w:hAnsi="StobiSans Regular" w:cs="Arial"/>
          <w:b/>
          <w:color w:val="002060"/>
        </w:rPr>
        <w:t xml:space="preserve"> на податоци поврзани со крипто- </w:t>
      </w:r>
      <w:r w:rsidRPr="00F75CEC">
        <w:rPr>
          <w:rFonts w:ascii="StobiSans Regular" w:hAnsi="StobiSans Regular" w:cs="Arial"/>
          <w:b/>
          <w:color w:val="002060"/>
        </w:rPr>
        <w:t>средства</w:t>
      </w:r>
    </w:p>
    <w:p w14:paraId="42D048C6" w14:textId="77777777" w:rsidR="000D4C7A" w:rsidRPr="000D4C7A" w:rsidRDefault="000D4C7A" w:rsidP="000D4C7A">
      <w:pPr>
        <w:jc w:val="both"/>
        <w:rPr>
          <w:rFonts w:ascii="StobiSans Regular" w:hAnsi="StobiSans Regular" w:cs="Arial"/>
        </w:rPr>
      </w:pPr>
      <w:r w:rsidRPr="000D4C7A">
        <w:rPr>
          <w:rFonts w:ascii="StobiSans Regular" w:hAnsi="StobiSans Regular" w:cs="Arial"/>
        </w:rPr>
        <w:t xml:space="preserve">Во текот на 2025 година,  Управата за финансиско разузнавање врз основа на надлежностите утврдени во ЗСППФТ, изврши анализи врз основа на постоење  на основи за сомневање за дека вкупно 22 лица  се вклучени во активности поврзани со перење пари и/или финансирање на тероризам каде крипто-средствата се идентификувани како механизам за прикривање на противправно стекнат имот,  односно механизам за пренос на средства и вршење на трансакции кои имаат за цел да го отежнат следењето од страна на надлежните органи. </w:t>
      </w:r>
    </w:p>
    <w:p w14:paraId="5AC8642D" w14:textId="308AAC7D" w:rsidR="000D4C7A" w:rsidRDefault="000D4C7A" w:rsidP="000D4C7A">
      <w:pPr>
        <w:jc w:val="both"/>
        <w:rPr>
          <w:rFonts w:ascii="StobiSans Regular" w:hAnsi="StobiSans Regular" w:cs="Arial"/>
        </w:rPr>
      </w:pPr>
      <w:r w:rsidRPr="000D4C7A">
        <w:rPr>
          <w:rFonts w:ascii="StobiSans Regular" w:hAnsi="StobiSans Regular" w:cs="Arial"/>
        </w:rPr>
        <w:t xml:space="preserve">Од друга страна во текот на 2025 година вкупно 85 физички лица биле предмет на анализа како поврзани лица со лицата за кои постоеле основи за сомневање за сторено кривичното дело перење пари и/или финансирање на тероризам.  Врз основа на спроведените анализи како и наодите од истите, Управата достави извештаи и известувања до надлежните органи со цел нивно понатамошно постапување.  </w:t>
      </w:r>
    </w:p>
    <w:p w14:paraId="15791021" w14:textId="54B7F6FA" w:rsidR="00932226" w:rsidRDefault="00932226" w:rsidP="000D4C7A">
      <w:pPr>
        <w:jc w:val="both"/>
        <w:rPr>
          <w:rFonts w:ascii="StobiSans Regular" w:hAnsi="StobiSans Regular" w:cs="Arial"/>
          <w:b/>
          <w:color w:val="1F4E79" w:themeColor="accent1" w:themeShade="80"/>
        </w:rPr>
      </w:pPr>
      <w:r>
        <w:rPr>
          <w:rFonts w:ascii="StobiSans Regular" w:hAnsi="StobiSans Regular" w:cs="Arial"/>
          <w:b/>
          <w:color w:val="1F4E79" w:themeColor="accent1" w:themeShade="80"/>
        </w:rPr>
        <w:t xml:space="preserve">II.2.4. Стратешка анализа </w:t>
      </w:r>
    </w:p>
    <w:p w14:paraId="537FCBD6" w14:textId="4617FE5C" w:rsidR="00932226" w:rsidRDefault="00932226" w:rsidP="00932226">
      <w:pPr>
        <w:jc w:val="both"/>
        <w:rPr>
          <w:rFonts w:ascii="StobiSans Regular" w:hAnsi="StobiSans Regular" w:cs="Arial"/>
          <w:lang w:val="ru-RU"/>
        </w:rPr>
      </w:pPr>
      <w:r>
        <w:rPr>
          <w:rFonts w:ascii="StobiSans Regular" w:hAnsi="StobiSans Regular" w:cs="Arial"/>
          <w:lang w:val="ru-RU"/>
        </w:rPr>
        <w:t>Во текот на 202</w:t>
      </w:r>
      <w:r>
        <w:rPr>
          <w:rFonts w:ascii="StobiSans Regular" w:hAnsi="StobiSans Regular" w:cs="Arial"/>
        </w:rPr>
        <w:t>5</w:t>
      </w:r>
      <w:r>
        <w:rPr>
          <w:rFonts w:ascii="StobiSans Regular" w:hAnsi="StobiSans Regular" w:cs="Arial"/>
          <w:lang w:val="ru-RU"/>
        </w:rPr>
        <w:t xml:space="preserve"> година, Управата изготви Стратешка анализа за податоците доставени </w:t>
      </w:r>
      <w:r>
        <w:rPr>
          <w:rFonts w:ascii="StobiSans Regular" w:hAnsi="StobiSans Regular" w:cs="Arial"/>
        </w:rPr>
        <w:t>од субјектите</w:t>
      </w:r>
      <w:r>
        <w:rPr>
          <w:rFonts w:ascii="StobiSans Regular" w:hAnsi="StobiSans Regular" w:cs="Arial"/>
          <w:lang w:val="ru-RU"/>
        </w:rPr>
        <w:t xml:space="preserve"> до Управата, која произлегува од законските </w:t>
      </w:r>
      <w:r>
        <w:rPr>
          <w:rFonts w:ascii="StobiSans Regular" w:hAnsi="StobiSans Regular" w:cs="Arial"/>
        </w:rPr>
        <w:t>обврски</w:t>
      </w:r>
      <w:r>
        <w:rPr>
          <w:rFonts w:ascii="StobiSans Regular" w:hAnsi="StobiSans Regular" w:cs="Arial"/>
          <w:lang w:val="ru-RU"/>
        </w:rPr>
        <w:t xml:space="preserve"> на Управата. За изготвување на стратешката анализа беа користени податоците од базата на Управата кои соглас</w:t>
      </w:r>
      <w:r w:rsidR="002915F8">
        <w:rPr>
          <w:rFonts w:ascii="StobiSans Regular" w:hAnsi="StobiSans Regular" w:cs="Arial"/>
        </w:rPr>
        <w:t>н</w:t>
      </w:r>
      <w:r>
        <w:rPr>
          <w:rFonts w:ascii="StobiSans Regular" w:hAnsi="StobiSans Regular" w:cs="Arial"/>
          <w:lang w:val="ru-RU"/>
        </w:rPr>
        <w:t xml:space="preserve">о Законот за спречување на перење пари и финансирање на тероризам ги доставуваат субјектите </w:t>
      </w:r>
      <w:r>
        <w:rPr>
          <w:rFonts w:ascii="StobiSans Regular" w:hAnsi="StobiSans Regular" w:cs="Arial"/>
        </w:rPr>
        <w:t>во текот на 2024 година</w:t>
      </w:r>
      <w:r>
        <w:rPr>
          <w:rFonts w:ascii="StobiSans Regular" w:hAnsi="StobiSans Regular" w:cs="Arial"/>
          <w:lang w:val="ru-RU"/>
        </w:rPr>
        <w:t>, и тоа податоци од извештаите за сомнителни трансакции, како и податоци од извештаите за редовни трансакции доставени согласно член 63 од Законот</w:t>
      </w:r>
      <w:r>
        <w:rPr>
          <w:rFonts w:ascii="StobiSans Regular" w:hAnsi="StobiSans Regular" w:cs="Arial"/>
        </w:rPr>
        <w:t xml:space="preserve">. </w:t>
      </w:r>
      <w:r>
        <w:rPr>
          <w:rFonts w:ascii="StobiSans Regular" w:hAnsi="StobiSans Regular" w:cs="Arial"/>
          <w:lang w:val="ru-RU"/>
        </w:rPr>
        <w:t>Со стратешката анализа беа утврдени одредени трендови, типологии и индикатори во одреден период, кои произлег</w:t>
      </w:r>
      <w:r>
        <w:rPr>
          <w:rFonts w:ascii="StobiSans Regular" w:hAnsi="StobiSans Regular" w:cs="Arial"/>
        </w:rPr>
        <w:t>уваат</w:t>
      </w:r>
      <w:r>
        <w:rPr>
          <w:rFonts w:ascii="StobiSans Regular" w:hAnsi="StobiSans Regular" w:cs="Arial"/>
          <w:lang w:val="ru-RU"/>
        </w:rPr>
        <w:t xml:space="preserve"> од анализ</w:t>
      </w:r>
      <w:r>
        <w:rPr>
          <w:rFonts w:ascii="StobiSans Regular" w:hAnsi="StobiSans Regular" w:cs="Arial"/>
        </w:rPr>
        <w:t xml:space="preserve">ата на доставените </w:t>
      </w:r>
      <w:r>
        <w:rPr>
          <w:rFonts w:ascii="StobiSans Regular" w:hAnsi="StobiSans Regular" w:cs="Arial"/>
          <w:lang w:val="en-US"/>
        </w:rPr>
        <w:t>STR</w:t>
      </w:r>
      <w:r>
        <w:rPr>
          <w:rFonts w:ascii="StobiSans Regular" w:hAnsi="StobiSans Regular" w:cs="Arial"/>
          <w:lang w:val="ru-RU"/>
        </w:rPr>
        <w:t>. Оваа стратешка анализа е објавена на рестриктивната веб страна на Управата и е достапна до субјектите и надлежните органи.</w:t>
      </w:r>
    </w:p>
    <w:p w14:paraId="68BBC554" w14:textId="77777777" w:rsidR="00932226" w:rsidRDefault="00932226" w:rsidP="00932226">
      <w:pPr>
        <w:autoSpaceDN w:val="0"/>
        <w:spacing w:line="259" w:lineRule="auto"/>
        <w:jc w:val="both"/>
        <w:rPr>
          <w:rFonts w:ascii="StobiSans Regular" w:eastAsiaTheme="minorHAnsi" w:hAnsi="StobiSans Regular" w:cstheme="minorBidi"/>
          <w:lang w:eastAsia="en-US"/>
        </w:rPr>
      </w:pPr>
      <w:r>
        <w:rPr>
          <w:rFonts w:ascii="StobiSans Regular" w:eastAsia="Calibri" w:hAnsi="StobiSans Regular" w:cstheme="minorBidi"/>
          <w:lang w:val="ru-RU"/>
        </w:rPr>
        <w:t>Во 202</w:t>
      </w:r>
      <w:r>
        <w:rPr>
          <w:rFonts w:ascii="StobiSans Regular" w:eastAsia="Calibri" w:hAnsi="StobiSans Regular" w:cstheme="minorBidi"/>
        </w:rPr>
        <w:t>5</w:t>
      </w:r>
      <w:r>
        <w:rPr>
          <w:rFonts w:ascii="StobiSans Regular" w:eastAsia="Calibri" w:hAnsi="StobiSans Regular" w:cstheme="minorBidi"/>
          <w:lang w:val="ru-RU"/>
        </w:rPr>
        <w:t xml:space="preserve"> година УФР изготви с</w:t>
      </w:r>
      <w:r>
        <w:rPr>
          <w:rFonts w:ascii="StobiSans Regular" w:eastAsiaTheme="minorHAnsi" w:hAnsi="StobiSans Regular" w:cstheme="minorBidi"/>
          <w:lang w:eastAsia="en-US"/>
        </w:rPr>
        <w:t>тратешка анализа</w:t>
      </w:r>
      <w:r>
        <w:rPr>
          <w:rFonts w:cs="Arial"/>
        </w:rPr>
        <w:t xml:space="preserve"> за извештаите за трансакции кои казината ги доставиле до Управата во текот на 2023 и 2024 година</w:t>
      </w:r>
      <w:r>
        <w:rPr>
          <w:rFonts w:ascii="StobiSans Regular" w:eastAsiaTheme="minorHAnsi" w:hAnsi="StobiSans Regular" w:cstheme="minorBidi"/>
          <w:lang w:eastAsia="en-US"/>
        </w:rPr>
        <w:t>. За подготвување на оваа анализа се користеа податоците кои согласно ЗСППФТ до Управата ги доставуваат казината. Оваа стратешка анализа е објавена на рестриктивната веб страна на Управата и е доставена до  Министерство за финансии и Управата за јавни приходи.</w:t>
      </w:r>
    </w:p>
    <w:p w14:paraId="1CE99DAB" w14:textId="77777777" w:rsidR="00046E85" w:rsidRPr="00422475" w:rsidRDefault="00046E85" w:rsidP="00F701BD">
      <w:pPr>
        <w:spacing w:after="0" w:line="240" w:lineRule="auto"/>
        <w:jc w:val="both"/>
        <w:rPr>
          <w:rFonts w:ascii="StobiSans Regular" w:hAnsi="StobiSans Regular" w:cs="Arial"/>
          <w:lang w:eastAsia="en-GB"/>
        </w:rPr>
      </w:pPr>
    </w:p>
    <w:p w14:paraId="37450572" w14:textId="77777777" w:rsidR="00DC5D35" w:rsidRPr="00422475" w:rsidRDefault="00DC5D35" w:rsidP="00DC5D35">
      <w:pPr>
        <w:jc w:val="both"/>
        <w:rPr>
          <w:rFonts w:ascii="StobiSans Regular" w:hAnsi="StobiSans Regular" w:cs="Arial"/>
          <w:b/>
          <w:color w:val="1F4E79" w:themeColor="accent1" w:themeShade="80"/>
        </w:rPr>
      </w:pPr>
      <w:r w:rsidRPr="00422475">
        <w:rPr>
          <w:rFonts w:ascii="StobiSans Regular" w:hAnsi="StobiSans Regular" w:cs="Arial"/>
          <w:b/>
          <w:color w:val="1F4E79" w:themeColor="accent1" w:themeShade="80"/>
        </w:rPr>
        <w:t xml:space="preserve">III.НАДЗОР НАД СПРОВЕДУВАЊЕТО НА МЕРКИТЕ ЗА СПРЕЧУВАЊЕ НА ПЕРЕЊЕ ПАРИ И ФИНАНСИРАЊЕ НА ТЕРОРИЗАМ </w:t>
      </w:r>
    </w:p>
    <w:p w14:paraId="6DEEAFEB" w14:textId="77777777" w:rsidR="00DC5D35" w:rsidRPr="00422475" w:rsidRDefault="00DC5D35" w:rsidP="00DC5D35">
      <w:pPr>
        <w:tabs>
          <w:tab w:val="left" w:pos="4846"/>
        </w:tabs>
        <w:jc w:val="both"/>
        <w:rPr>
          <w:rFonts w:ascii="StobiSans Regular" w:hAnsi="StobiSans Regular" w:cs="Arial"/>
          <w:b/>
          <w:highlight w:val="yellow"/>
        </w:rPr>
      </w:pPr>
      <w:r w:rsidRPr="00422475">
        <w:rPr>
          <w:rFonts w:ascii="StobiSans Regular" w:hAnsi="StobiSans Regular" w:cs="Arial"/>
          <w:b/>
          <w:color w:val="1F4E79" w:themeColor="accent1" w:themeShade="80"/>
        </w:rPr>
        <w:t xml:space="preserve">III.1 Спроведен надзор над субјектите </w:t>
      </w:r>
      <w:r w:rsidRPr="00422475">
        <w:rPr>
          <w:rFonts w:ascii="StobiSans Regular" w:hAnsi="StobiSans Regular" w:cs="Arial"/>
          <w:b/>
        </w:rPr>
        <w:tab/>
      </w:r>
    </w:p>
    <w:p w14:paraId="1DA274F1" w14:textId="7B992432" w:rsidR="00526F63" w:rsidRDefault="00526F63" w:rsidP="00DC5D35">
      <w:pPr>
        <w:jc w:val="both"/>
        <w:rPr>
          <w:rFonts w:ascii="StobiSans Regular" w:hAnsi="StobiSans Regular" w:cs="Arial"/>
        </w:rPr>
      </w:pPr>
      <w:r w:rsidRPr="00526F63">
        <w:rPr>
          <w:rFonts w:ascii="StobiSans Regular" w:hAnsi="StobiSans Regular" w:cs="Arial"/>
        </w:rPr>
        <w:t xml:space="preserve">Во текот на 2025 година, согласно годишната програма за вршење надзор, Управата изврши надзор над вкупно </w:t>
      </w:r>
      <w:r>
        <w:rPr>
          <w:rFonts w:ascii="StobiSans Regular" w:hAnsi="StobiSans Regular" w:cs="Arial"/>
        </w:rPr>
        <w:t>42 субјекти и тоа: 40</w:t>
      </w:r>
      <w:r w:rsidRPr="00526F63">
        <w:rPr>
          <w:rFonts w:ascii="StobiSans Regular" w:hAnsi="StobiSans Regular" w:cs="Arial"/>
        </w:rPr>
        <w:t xml:space="preserve"> редовни, 2 вонредн</w:t>
      </w:r>
      <w:r w:rsidR="00805FF5">
        <w:rPr>
          <w:rFonts w:ascii="StobiSans Regular" w:hAnsi="StobiSans Regular" w:cs="Arial"/>
        </w:rPr>
        <w:t>и</w:t>
      </w:r>
      <w:r w:rsidRPr="00526F63">
        <w:rPr>
          <w:rFonts w:ascii="StobiSans Regular" w:hAnsi="StobiSans Regular" w:cs="Arial"/>
        </w:rPr>
        <w:t xml:space="preserve"> и </w:t>
      </w:r>
      <w:r w:rsidR="00AB557B">
        <w:rPr>
          <w:rFonts w:ascii="StobiSans Regular" w:hAnsi="StobiSans Regular" w:cs="Arial"/>
        </w:rPr>
        <w:t>8</w:t>
      </w:r>
      <w:r w:rsidRPr="00526F63">
        <w:rPr>
          <w:rFonts w:ascii="StobiSans Regular" w:hAnsi="StobiSans Regular" w:cs="Arial"/>
        </w:rPr>
        <w:t xml:space="preserve"> контролни надзори, прикажани во табела бр. 6</w:t>
      </w:r>
      <w:r>
        <w:rPr>
          <w:rFonts w:ascii="StobiSans Regular" w:hAnsi="StobiSans Regular" w:cs="Arial"/>
        </w:rPr>
        <w:t xml:space="preserve"> </w:t>
      </w:r>
    </w:p>
    <w:p w14:paraId="37C250BF" w14:textId="7C6CF626" w:rsidR="00DC5D35" w:rsidRDefault="00DC5D35" w:rsidP="00DC5D35">
      <w:pPr>
        <w:jc w:val="both"/>
        <w:rPr>
          <w:rFonts w:ascii="StobiSans Regular" w:hAnsi="StobiSans Regular" w:cs="Arial"/>
        </w:rPr>
      </w:pPr>
      <w:r w:rsidRPr="00422475">
        <w:rPr>
          <w:rFonts w:ascii="StobiSans Regular" w:hAnsi="StobiSans Regular" w:cs="Arial"/>
        </w:rPr>
        <w:t>Табела бр. 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6"/>
        <w:gridCol w:w="1778"/>
        <w:gridCol w:w="1760"/>
        <w:gridCol w:w="1682"/>
      </w:tblGrid>
      <w:tr w:rsidR="0010465E" w:rsidRPr="0010465E" w14:paraId="16D69BEB" w14:textId="77777777" w:rsidTr="00931E4E">
        <w:trPr>
          <w:trHeight w:val="201"/>
          <w:jc w:val="center"/>
        </w:trPr>
        <w:tc>
          <w:tcPr>
            <w:tcW w:w="3984" w:type="dxa"/>
            <w:shd w:val="clear" w:color="auto" w:fill="BFBFBF"/>
            <w:vAlign w:val="center"/>
          </w:tcPr>
          <w:p w14:paraId="0C28A5F3" w14:textId="77777777" w:rsidR="0010465E" w:rsidRPr="0010465E" w:rsidRDefault="0010465E" w:rsidP="0010465E">
            <w:pPr>
              <w:jc w:val="center"/>
              <w:rPr>
                <w:rFonts w:ascii="StobiSans Regular" w:hAnsi="StobiSans Regular" w:cs="Arial"/>
                <w:b/>
              </w:rPr>
            </w:pPr>
            <w:r w:rsidRPr="0010465E">
              <w:rPr>
                <w:rFonts w:ascii="StobiSans Regular" w:hAnsi="StobiSans Regular" w:cs="Arial"/>
                <w:b/>
              </w:rPr>
              <w:t>СУБЈЕКТ</w:t>
            </w:r>
          </w:p>
        </w:tc>
        <w:tc>
          <w:tcPr>
            <w:tcW w:w="1842" w:type="dxa"/>
            <w:shd w:val="clear" w:color="auto" w:fill="BFBFBF"/>
            <w:vAlign w:val="center"/>
          </w:tcPr>
          <w:p w14:paraId="0E730265" w14:textId="77777777" w:rsidR="0010465E" w:rsidRPr="0010465E" w:rsidRDefault="0010465E" w:rsidP="0010465E">
            <w:pPr>
              <w:jc w:val="center"/>
              <w:rPr>
                <w:rFonts w:ascii="StobiSans Regular" w:hAnsi="StobiSans Regular" w:cs="Arial"/>
                <w:b/>
              </w:rPr>
            </w:pPr>
            <w:r w:rsidRPr="0010465E">
              <w:rPr>
                <w:rFonts w:ascii="StobiSans Regular" w:hAnsi="StobiSans Regular" w:cs="Arial"/>
                <w:b/>
              </w:rPr>
              <w:t>Редовен надзор</w:t>
            </w:r>
          </w:p>
        </w:tc>
        <w:tc>
          <w:tcPr>
            <w:tcW w:w="1809" w:type="dxa"/>
            <w:shd w:val="clear" w:color="auto" w:fill="BFBFBF"/>
            <w:vAlign w:val="center"/>
          </w:tcPr>
          <w:p w14:paraId="6D2F891F" w14:textId="77777777" w:rsidR="0010465E" w:rsidRPr="0010465E" w:rsidRDefault="0010465E" w:rsidP="0010465E">
            <w:pPr>
              <w:jc w:val="center"/>
              <w:rPr>
                <w:rFonts w:ascii="StobiSans Regular" w:hAnsi="StobiSans Regular" w:cs="Arial"/>
                <w:b/>
              </w:rPr>
            </w:pPr>
            <w:r w:rsidRPr="0010465E">
              <w:rPr>
                <w:rFonts w:ascii="StobiSans Regular" w:hAnsi="StobiSans Regular" w:cs="Arial"/>
                <w:b/>
              </w:rPr>
              <w:t>Вонреден надзор</w:t>
            </w:r>
          </w:p>
        </w:tc>
        <w:tc>
          <w:tcPr>
            <w:tcW w:w="1715" w:type="dxa"/>
            <w:shd w:val="clear" w:color="auto" w:fill="BFBFBF"/>
            <w:vAlign w:val="center"/>
          </w:tcPr>
          <w:p w14:paraId="53AC5F73" w14:textId="77777777" w:rsidR="0010465E" w:rsidRPr="0010465E" w:rsidRDefault="0010465E" w:rsidP="0010465E">
            <w:pPr>
              <w:jc w:val="center"/>
              <w:rPr>
                <w:rFonts w:ascii="StobiSans Regular" w:hAnsi="StobiSans Regular" w:cs="Arial"/>
                <w:b/>
              </w:rPr>
            </w:pPr>
            <w:r w:rsidRPr="0010465E">
              <w:rPr>
                <w:rFonts w:ascii="StobiSans Regular" w:hAnsi="StobiSans Regular" w:cs="Arial"/>
                <w:b/>
              </w:rPr>
              <w:t>Контролен надзор</w:t>
            </w:r>
          </w:p>
        </w:tc>
      </w:tr>
      <w:tr w:rsidR="0010465E" w:rsidRPr="0010465E" w14:paraId="6512C729" w14:textId="77777777" w:rsidTr="00931E4E">
        <w:trPr>
          <w:jc w:val="center"/>
        </w:trPr>
        <w:tc>
          <w:tcPr>
            <w:tcW w:w="3984" w:type="dxa"/>
          </w:tcPr>
          <w:p w14:paraId="42283161"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Банка</w:t>
            </w:r>
          </w:p>
        </w:tc>
        <w:tc>
          <w:tcPr>
            <w:tcW w:w="1842" w:type="dxa"/>
            <w:vAlign w:val="center"/>
          </w:tcPr>
          <w:p w14:paraId="1AFB3A1F"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809" w:type="dxa"/>
            <w:vAlign w:val="center"/>
          </w:tcPr>
          <w:p w14:paraId="32F16F9C"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2</w:t>
            </w:r>
          </w:p>
        </w:tc>
        <w:tc>
          <w:tcPr>
            <w:tcW w:w="1715" w:type="dxa"/>
          </w:tcPr>
          <w:p w14:paraId="73537DEC"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r>
      <w:tr w:rsidR="0010465E" w:rsidRPr="0010465E" w14:paraId="476DB885" w14:textId="77777777" w:rsidTr="00931E4E">
        <w:trPr>
          <w:jc w:val="center"/>
        </w:trPr>
        <w:tc>
          <w:tcPr>
            <w:tcW w:w="3984" w:type="dxa"/>
          </w:tcPr>
          <w:p w14:paraId="1C6F56A0"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Финансиско друштво</w:t>
            </w:r>
          </w:p>
        </w:tc>
        <w:tc>
          <w:tcPr>
            <w:tcW w:w="1842" w:type="dxa"/>
            <w:vAlign w:val="center"/>
          </w:tcPr>
          <w:p w14:paraId="765AECB9"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3</w:t>
            </w:r>
          </w:p>
        </w:tc>
        <w:tc>
          <w:tcPr>
            <w:tcW w:w="1809" w:type="dxa"/>
            <w:vAlign w:val="center"/>
          </w:tcPr>
          <w:p w14:paraId="193862AE"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715" w:type="dxa"/>
          </w:tcPr>
          <w:p w14:paraId="232E6F3A"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2</w:t>
            </w:r>
          </w:p>
        </w:tc>
      </w:tr>
      <w:tr w:rsidR="0010465E" w:rsidRPr="0010465E" w14:paraId="0B131767" w14:textId="77777777" w:rsidTr="00931E4E">
        <w:trPr>
          <w:jc w:val="center"/>
        </w:trPr>
        <w:tc>
          <w:tcPr>
            <w:tcW w:w="3984" w:type="dxa"/>
          </w:tcPr>
          <w:p w14:paraId="574CA5D9"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Нотар</w:t>
            </w:r>
          </w:p>
        </w:tc>
        <w:tc>
          <w:tcPr>
            <w:tcW w:w="1842" w:type="dxa"/>
            <w:vAlign w:val="center"/>
          </w:tcPr>
          <w:p w14:paraId="32836660"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1</w:t>
            </w:r>
          </w:p>
        </w:tc>
        <w:tc>
          <w:tcPr>
            <w:tcW w:w="1809" w:type="dxa"/>
            <w:vAlign w:val="center"/>
          </w:tcPr>
          <w:p w14:paraId="75FB43F8" w14:textId="77777777" w:rsidR="0010465E" w:rsidRPr="0010465E" w:rsidRDefault="0010465E" w:rsidP="0010465E">
            <w:pPr>
              <w:jc w:val="center"/>
              <w:rPr>
                <w:rFonts w:ascii="StobiSans Regular" w:hAnsi="StobiSans Regular" w:cs="Arial"/>
                <w:lang w:val="en-US"/>
              </w:rPr>
            </w:pPr>
            <w:r w:rsidRPr="0010465E">
              <w:rPr>
                <w:rFonts w:ascii="StobiSans Regular" w:hAnsi="StobiSans Regular" w:cs="Arial"/>
                <w:lang w:val="en-US"/>
              </w:rPr>
              <w:t>0</w:t>
            </w:r>
          </w:p>
        </w:tc>
        <w:tc>
          <w:tcPr>
            <w:tcW w:w="1715" w:type="dxa"/>
          </w:tcPr>
          <w:p w14:paraId="436B6BCB"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r>
      <w:tr w:rsidR="0010465E" w:rsidRPr="0010465E" w14:paraId="48DF663B" w14:textId="77777777" w:rsidTr="00931E4E">
        <w:trPr>
          <w:jc w:val="center"/>
        </w:trPr>
        <w:tc>
          <w:tcPr>
            <w:tcW w:w="3984" w:type="dxa"/>
          </w:tcPr>
          <w:p w14:paraId="767576EC"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Адвокат и адвокатско друштво</w:t>
            </w:r>
          </w:p>
        </w:tc>
        <w:tc>
          <w:tcPr>
            <w:tcW w:w="1842" w:type="dxa"/>
            <w:vAlign w:val="center"/>
          </w:tcPr>
          <w:p w14:paraId="136037E5"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10</w:t>
            </w:r>
          </w:p>
        </w:tc>
        <w:tc>
          <w:tcPr>
            <w:tcW w:w="1809" w:type="dxa"/>
            <w:vAlign w:val="center"/>
          </w:tcPr>
          <w:p w14:paraId="6D4CFEEA"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715" w:type="dxa"/>
          </w:tcPr>
          <w:p w14:paraId="3DDC5616"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1</w:t>
            </w:r>
          </w:p>
        </w:tc>
      </w:tr>
      <w:tr w:rsidR="0010465E" w:rsidRPr="0010465E" w14:paraId="5E0A2A47" w14:textId="77777777" w:rsidTr="00931E4E">
        <w:trPr>
          <w:jc w:val="center"/>
        </w:trPr>
        <w:tc>
          <w:tcPr>
            <w:tcW w:w="3984" w:type="dxa"/>
          </w:tcPr>
          <w:p w14:paraId="3D61AFEA"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Друштво за сметководство</w:t>
            </w:r>
          </w:p>
        </w:tc>
        <w:tc>
          <w:tcPr>
            <w:tcW w:w="1842" w:type="dxa"/>
            <w:vAlign w:val="center"/>
          </w:tcPr>
          <w:p w14:paraId="67A66C9C"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9</w:t>
            </w:r>
          </w:p>
        </w:tc>
        <w:tc>
          <w:tcPr>
            <w:tcW w:w="1809" w:type="dxa"/>
            <w:vAlign w:val="center"/>
          </w:tcPr>
          <w:p w14:paraId="76A19D3F"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715" w:type="dxa"/>
          </w:tcPr>
          <w:p w14:paraId="311A6E67"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2</w:t>
            </w:r>
          </w:p>
        </w:tc>
      </w:tr>
      <w:tr w:rsidR="0010465E" w:rsidRPr="0010465E" w14:paraId="044FCF4F" w14:textId="77777777" w:rsidTr="00931E4E">
        <w:trPr>
          <w:jc w:val="center"/>
        </w:trPr>
        <w:tc>
          <w:tcPr>
            <w:tcW w:w="3984" w:type="dxa"/>
          </w:tcPr>
          <w:p w14:paraId="4704BCDC"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Друштво за ревизија</w:t>
            </w:r>
          </w:p>
        </w:tc>
        <w:tc>
          <w:tcPr>
            <w:tcW w:w="1842" w:type="dxa"/>
            <w:vAlign w:val="center"/>
          </w:tcPr>
          <w:p w14:paraId="1BCE2050"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2</w:t>
            </w:r>
          </w:p>
        </w:tc>
        <w:tc>
          <w:tcPr>
            <w:tcW w:w="1809" w:type="dxa"/>
            <w:vAlign w:val="center"/>
          </w:tcPr>
          <w:p w14:paraId="4DBA4F1D"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715" w:type="dxa"/>
          </w:tcPr>
          <w:p w14:paraId="7F79F242"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r>
      <w:tr w:rsidR="0010465E" w:rsidRPr="0010465E" w14:paraId="132B37EE" w14:textId="77777777" w:rsidTr="00931E4E">
        <w:trPr>
          <w:jc w:val="center"/>
        </w:trPr>
        <w:tc>
          <w:tcPr>
            <w:tcW w:w="3984" w:type="dxa"/>
          </w:tcPr>
          <w:p w14:paraId="04D0AA99"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Лизинг друштва</w:t>
            </w:r>
          </w:p>
        </w:tc>
        <w:tc>
          <w:tcPr>
            <w:tcW w:w="1842" w:type="dxa"/>
            <w:vAlign w:val="center"/>
          </w:tcPr>
          <w:p w14:paraId="542D5917"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1</w:t>
            </w:r>
          </w:p>
        </w:tc>
        <w:tc>
          <w:tcPr>
            <w:tcW w:w="1809" w:type="dxa"/>
            <w:vAlign w:val="center"/>
          </w:tcPr>
          <w:p w14:paraId="6ABFB952"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715" w:type="dxa"/>
          </w:tcPr>
          <w:p w14:paraId="58356331"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r>
      <w:tr w:rsidR="0010465E" w:rsidRPr="0010465E" w14:paraId="3164BFA3" w14:textId="77777777" w:rsidTr="00931E4E">
        <w:trPr>
          <w:jc w:val="center"/>
        </w:trPr>
        <w:tc>
          <w:tcPr>
            <w:tcW w:w="3984" w:type="dxa"/>
          </w:tcPr>
          <w:p w14:paraId="7C0D52DD"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Агенција за посредување во промет со недвижности</w:t>
            </w:r>
          </w:p>
        </w:tc>
        <w:tc>
          <w:tcPr>
            <w:tcW w:w="1842" w:type="dxa"/>
            <w:vAlign w:val="center"/>
          </w:tcPr>
          <w:p w14:paraId="2630EB56"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3</w:t>
            </w:r>
          </w:p>
        </w:tc>
        <w:tc>
          <w:tcPr>
            <w:tcW w:w="1809" w:type="dxa"/>
            <w:vAlign w:val="center"/>
          </w:tcPr>
          <w:p w14:paraId="3DC1103E"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715" w:type="dxa"/>
          </w:tcPr>
          <w:p w14:paraId="3298F7BC"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2</w:t>
            </w:r>
          </w:p>
        </w:tc>
      </w:tr>
      <w:tr w:rsidR="0010465E" w:rsidRPr="0010465E" w14:paraId="17FE786E" w14:textId="77777777" w:rsidTr="00931E4E">
        <w:trPr>
          <w:jc w:val="center"/>
        </w:trPr>
        <w:tc>
          <w:tcPr>
            <w:tcW w:w="3984" w:type="dxa"/>
          </w:tcPr>
          <w:p w14:paraId="0118AFFA"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Казино</w:t>
            </w:r>
          </w:p>
        </w:tc>
        <w:tc>
          <w:tcPr>
            <w:tcW w:w="1842" w:type="dxa"/>
            <w:vAlign w:val="center"/>
          </w:tcPr>
          <w:p w14:paraId="2B23C28B"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809" w:type="dxa"/>
            <w:vAlign w:val="center"/>
          </w:tcPr>
          <w:p w14:paraId="15EB153C"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715" w:type="dxa"/>
          </w:tcPr>
          <w:p w14:paraId="769A4964"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r>
      <w:tr w:rsidR="0010465E" w:rsidRPr="0010465E" w14:paraId="34516A77" w14:textId="77777777" w:rsidTr="00931E4E">
        <w:trPr>
          <w:jc w:val="center"/>
        </w:trPr>
        <w:tc>
          <w:tcPr>
            <w:tcW w:w="3984" w:type="dxa"/>
          </w:tcPr>
          <w:p w14:paraId="185ECFD5"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Обложувалница</w:t>
            </w:r>
          </w:p>
        </w:tc>
        <w:tc>
          <w:tcPr>
            <w:tcW w:w="1842" w:type="dxa"/>
            <w:vAlign w:val="center"/>
          </w:tcPr>
          <w:p w14:paraId="0857D6E1"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809" w:type="dxa"/>
            <w:vAlign w:val="center"/>
          </w:tcPr>
          <w:p w14:paraId="2CDB2791"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715" w:type="dxa"/>
          </w:tcPr>
          <w:p w14:paraId="6E89B77F"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r>
      <w:tr w:rsidR="0010465E" w:rsidRPr="0010465E" w14:paraId="276A82FB" w14:textId="77777777" w:rsidTr="00931E4E">
        <w:trPr>
          <w:jc w:val="center"/>
        </w:trPr>
        <w:tc>
          <w:tcPr>
            <w:tcW w:w="3984" w:type="dxa"/>
          </w:tcPr>
          <w:p w14:paraId="326E1D4A"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Автомат клуб</w:t>
            </w:r>
          </w:p>
        </w:tc>
        <w:tc>
          <w:tcPr>
            <w:tcW w:w="1842" w:type="dxa"/>
            <w:vAlign w:val="center"/>
          </w:tcPr>
          <w:p w14:paraId="4566735A"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3</w:t>
            </w:r>
          </w:p>
        </w:tc>
        <w:tc>
          <w:tcPr>
            <w:tcW w:w="1809" w:type="dxa"/>
            <w:vAlign w:val="center"/>
          </w:tcPr>
          <w:p w14:paraId="06642AE0"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715" w:type="dxa"/>
          </w:tcPr>
          <w:p w14:paraId="4BCD8B6C"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1</w:t>
            </w:r>
          </w:p>
        </w:tc>
      </w:tr>
      <w:tr w:rsidR="0010465E" w:rsidRPr="0010465E" w14:paraId="2BAA1CF6" w14:textId="77777777" w:rsidTr="00931E4E">
        <w:trPr>
          <w:jc w:val="center"/>
        </w:trPr>
        <w:tc>
          <w:tcPr>
            <w:tcW w:w="3984" w:type="dxa"/>
          </w:tcPr>
          <w:p w14:paraId="3C2F9B5E"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Извршител</w:t>
            </w:r>
          </w:p>
        </w:tc>
        <w:tc>
          <w:tcPr>
            <w:tcW w:w="1842" w:type="dxa"/>
            <w:vAlign w:val="center"/>
          </w:tcPr>
          <w:p w14:paraId="09684A3B"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809" w:type="dxa"/>
            <w:vAlign w:val="center"/>
          </w:tcPr>
          <w:p w14:paraId="00F46E30"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715" w:type="dxa"/>
          </w:tcPr>
          <w:p w14:paraId="3C33D61E"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r>
      <w:tr w:rsidR="0010465E" w:rsidRPr="0010465E" w14:paraId="134436AC" w14:textId="77777777" w:rsidTr="00931E4E">
        <w:trPr>
          <w:jc w:val="center"/>
        </w:trPr>
        <w:tc>
          <w:tcPr>
            <w:tcW w:w="3984" w:type="dxa"/>
          </w:tcPr>
          <w:p w14:paraId="3825C310" w14:textId="77777777" w:rsidR="0010465E" w:rsidRPr="0010465E" w:rsidRDefault="0010465E" w:rsidP="0010465E">
            <w:pPr>
              <w:jc w:val="both"/>
              <w:rPr>
                <w:rFonts w:ascii="StobiSans Regular" w:hAnsi="StobiSans Regular" w:cs="Arial"/>
              </w:rPr>
            </w:pPr>
            <w:r w:rsidRPr="0010465E">
              <w:rPr>
                <w:rFonts w:ascii="StobiSans Regular" w:hAnsi="StobiSans Regular" w:cs="Arial"/>
              </w:rPr>
              <w:t>Правни субјекти од член 28 од Законот</w:t>
            </w:r>
            <w:r w:rsidRPr="0010465E">
              <w:rPr>
                <w:rFonts w:ascii="StobiSans Regular" w:hAnsi="StobiSans Regular" w:cs="Arial"/>
                <w:vertAlign w:val="superscript"/>
              </w:rPr>
              <w:footnoteReference w:id="4"/>
            </w:r>
          </w:p>
        </w:tc>
        <w:tc>
          <w:tcPr>
            <w:tcW w:w="1842" w:type="dxa"/>
            <w:vAlign w:val="center"/>
          </w:tcPr>
          <w:p w14:paraId="1BB91169" w14:textId="77777777" w:rsidR="0010465E" w:rsidRPr="0010465E" w:rsidRDefault="0010465E" w:rsidP="0010465E">
            <w:pPr>
              <w:jc w:val="center"/>
              <w:rPr>
                <w:rFonts w:ascii="StobiSans Regular" w:hAnsi="StobiSans Regular" w:cs="Arial"/>
                <w:lang w:val="en-US"/>
              </w:rPr>
            </w:pPr>
            <w:r w:rsidRPr="0010465E">
              <w:rPr>
                <w:rFonts w:ascii="StobiSans Regular" w:hAnsi="StobiSans Regular" w:cs="Arial"/>
              </w:rPr>
              <w:t>8</w:t>
            </w:r>
          </w:p>
        </w:tc>
        <w:tc>
          <w:tcPr>
            <w:tcW w:w="1809" w:type="dxa"/>
            <w:vAlign w:val="center"/>
          </w:tcPr>
          <w:p w14:paraId="25DD9F65"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c>
          <w:tcPr>
            <w:tcW w:w="1715" w:type="dxa"/>
          </w:tcPr>
          <w:p w14:paraId="4238ACA6" w14:textId="77777777" w:rsidR="0010465E" w:rsidRPr="0010465E" w:rsidRDefault="0010465E" w:rsidP="0010465E">
            <w:pPr>
              <w:jc w:val="center"/>
              <w:rPr>
                <w:rFonts w:ascii="StobiSans Regular" w:hAnsi="StobiSans Regular" w:cs="Arial"/>
              </w:rPr>
            </w:pPr>
            <w:r w:rsidRPr="0010465E">
              <w:rPr>
                <w:rFonts w:ascii="StobiSans Regular" w:hAnsi="StobiSans Regular" w:cs="Arial"/>
              </w:rPr>
              <w:t>0</w:t>
            </w:r>
          </w:p>
        </w:tc>
      </w:tr>
      <w:tr w:rsidR="0010465E" w:rsidRPr="0010465E" w14:paraId="7839F58C" w14:textId="77777777" w:rsidTr="00931E4E">
        <w:trPr>
          <w:jc w:val="center"/>
        </w:trPr>
        <w:tc>
          <w:tcPr>
            <w:tcW w:w="3984" w:type="dxa"/>
            <w:shd w:val="clear" w:color="auto" w:fill="BFBFBF"/>
            <w:vAlign w:val="center"/>
          </w:tcPr>
          <w:p w14:paraId="3AF21A35" w14:textId="77777777" w:rsidR="0010465E" w:rsidRPr="0010465E" w:rsidRDefault="0010465E" w:rsidP="0010465E">
            <w:pPr>
              <w:jc w:val="center"/>
              <w:rPr>
                <w:rFonts w:ascii="StobiSans Regular" w:hAnsi="StobiSans Regular" w:cs="Arial"/>
                <w:b/>
              </w:rPr>
            </w:pPr>
            <w:r w:rsidRPr="0010465E">
              <w:rPr>
                <w:rFonts w:ascii="StobiSans Regular" w:hAnsi="StobiSans Regular" w:cs="Arial"/>
                <w:b/>
              </w:rPr>
              <w:t>ВКУПНО</w:t>
            </w:r>
          </w:p>
        </w:tc>
        <w:tc>
          <w:tcPr>
            <w:tcW w:w="1842" w:type="dxa"/>
            <w:shd w:val="clear" w:color="auto" w:fill="BFBFBF"/>
            <w:vAlign w:val="center"/>
          </w:tcPr>
          <w:p w14:paraId="74E44628" w14:textId="77777777" w:rsidR="0010465E" w:rsidRPr="0010465E" w:rsidRDefault="0010465E" w:rsidP="0010465E">
            <w:pPr>
              <w:jc w:val="center"/>
              <w:rPr>
                <w:rFonts w:ascii="StobiSans Regular" w:hAnsi="StobiSans Regular" w:cs="Arial"/>
                <w:b/>
              </w:rPr>
            </w:pPr>
            <w:r w:rsidRPr="0010465E">
              <w:rPr>
                <w:rFonts w:ascii="StobiSans Regular" w:hAnsi="StobiSans Regular" w:cs="Arial"/>
                <w:b/>
              </w:rPr>
              <w:t>42</w:t>
            </w:r>
          </w:p>
        </w:tc>
        <w:tc>
          <w:tcPr>
            <w:tcW w:w="1809" w:type="dxa"/>
            <w:shd w:val="clear" w:color="auto" w:fill="BFBFBF"/>
            <w:vAlign w:val="center"/>
          </w:tcPr>
          <w:p w14:paraId="746463BD" w14:textId="77777777" w:rsidR="0010465E" w:rsidRPr="0010465E" w:rsidRDefault="0010465E" w:rsidP="0010465E">
            <w:pPr>
              <w:jc w:val="center"/>
              <w:rPr>
                <w:rFonts w:ascii="StobiSans Regular" w:hAnsi="StobiSans Regular" w:cs="Arial"/>
                <w:b/>
              </w:rPr>
            </w:pPr>
            <w:r w:rsidRPr="0010465E">
              <w:rPr>
                <w:rFonts w:ascii="StobiSans Regular" w:hAnsi="StobiSans Regular" w:cs="Arial"/>
                <w:b/>
              </w:rPr>
              <w:t>2</w:t>
            </w:r>
          </w:p>
        </w:tc>
        <w:tc>
          <w:tcPr>
            <w:tcW w:w="1715" w:type="dxa"/>
            <w:shd w:val="clear" w:color="auto" w:fill="BFBFBF"/>
            <w:vAlign w:val="center"/>
          </w:tcPr>
          <w:p w14:paraId="4A534990" w14:textId="77777777" w:rsidR="0010465E" w:rsidRPr="0010465E" w:rsidRDefault="0010465E" w:rsidP="0010465E">
            <w:pPr>
              <w:jc w:val="center"/>
              <w:rPr>
                <w:rFonts w:ascii="StobiSans Regular" w:hAnsi="StobiSans Regular" w:cs="Arial"/>
                <w:b/>
              </w:rPr>
            </w:pPr>
            <w:r w:rsidRPr="0010465E">
              <w:rPr>
                <w:rFonts w:ascii="StobiSans Regular" w:hAnsi="StobiSans Regular" w:cs="Arial"/>
                <w:b/>
              </w:rPr>
              <w:t>8</w:t>
            </w:r>
          </w:p>
        </w:tc>
      </w:tr>
    </w:tbl>
    <w:p w14:paraId="78385934" w14:textId="77777777" w:rsidR="00DC5D35" w:rsidRPr="00422475" w:rsidRDefault="00DC5D35" w:rsidP="00DC5D35">
      <w:pPr>
        <w:jc w:val="both"/>
        <w:rPr>
          <w:rFonts w:ascii="StobiSans Regular" w:hAnsi="StobiSans Regular" w:cs="Arial"/>
        </w:rPr>
      </w:pPr>
    </w:p>
    <w:p w14:paraId="24C30A4A" w14:textId="77777777" w:rsidR="00DC5D35" w:rsidRPr="00422475" w:rsidRDefault="00DC5D35" w:rsidP="00DC5D35">
      <w:pPr>
        <w:jc w:val="both"/>
        <w:rPr>
          <w:rFonts w:ascii="StobiSans Regular" w:hAnsi="StobiSans Regular" w:cs="Arial"/>
          <w:b/>
          <w:color w:val="1F4E79" w:themeColor="accent1" w:themeShade="80"/>
        </w:rPr>
      </w:pPr>
      <w:r w:rsidRPr="00422475">
        <w:rPr>
          <w:rFonts w:ascii="StobiSans Regular" w:hAnsi="StobiSans Regular" w:cs="Arial"/>
          <w:b/>
          <w:color w:val="1F4E79" w:themeColor="accent1" w:themeShade="80"/>
        </w:rPr>
        <w:t xml:space="preserve">III.2. Резултати од надзорот – најчести идентификувани прекршоци </w:t>
      </w:r>
    </w:p>
    <w:p w14:paraId="696E9006" w14:textId="77777777" w:rsidR="00DC5D35" w:rsidRPr="00422475" w:rsidRDefault="00DC5D35" w:rsidP="00DC5D35">
      <w:pPr>
        <w:jc w:val="both"/>
        <w:rPr>
          <w:rFonts w:ascii="StobiSans Regular" w:hAnsi="StobiSans Regular" w:cs="Arial"/>
          <w:color w:val="000000"/>
        </w:rPr>
      </w:pPr>
      <w:r w:rsidRPr="00422475">
        <w:rPr>
          <w:rFonts w:ascii="StobiSans Regular" w:hAnsi="StobiSans Regular" w:cs="Arial"/>
          <w:color w:val="000000"/>
        </w:rPr>
        <w:t>Од извршените надзори беа констатирани следните прекршоци:</w:t>
      </w:r>
    </w:p>
    <w:p w14:paraId="4D825E89" w14:textId="77777777" w:rsidR="0010465E" w:rsidRPr="0010465E" w:rsidRDefault="0010465E" w:rsidP="0010465E">
      <w:pPr>
        <w:numPr>
          <w:ilvl w:val="0"/>
          <w:numId w:val="4"/>
        </w:numPr>
        <w:autoSpaceDE w:val="0"/>
        <w:autoSpaceDN w:val="0"/>
        <w:adjustRightInd w:val="0"/>
        <w:spacing w:after="0" w:line="240" w:lineRule="auto"/>
        <w:ind w:firstLine="450"/>
        <w:contextualSpacing/>
        <w:jc w:val="both"/>
        <w:rPr>
          <w:rFonts w:ascii="StobiSans Regular" w:hAnsi="StobiSans Regular" w:cs="Arial"/>
          <w:lang w:eastAsia="en-GB"/>
        </w:rPr>
      </w:pPr>
      <w:r w:rsidRPr="0010465E">
        <w:rPr>
          <w:rFonts w:ascii="StobiSans Regular" w:eastAsia="Calibri" w:hAnsi="StobiSans Regular" w:cs="Arial"/>
          <w:lang w:eastAsia="en-US"/>
        </w:rPr>
        <w:t>Не постапил согласно член 187 став (1) алинеја 13 од Законот за спречување перење пари и финансирање на тероризам</w:t>
      </w:r>
      <w:r w:rsidRPr="0010465E">
        <w:rPr>
          <w:rFonts w:ascii="StobiSans Regular" w:eastAsia="Calibri" w:hAnsi="StobiSans Regular" w:cs="Arial"/>
          <w:lang w:val="ru-RU" w:eastAsia="en-US"/>
        </w:rPr>
        <w:t xml:space="preserve"> (</w:t>
      </w:r>
      <w:r w:rsidRPr="0010465E">
        <w:rPr>
          <w:rFonts w:ascii="StobiSans Regular" w:eastAsia="Calibri" w:hAnsi="StobiSans Regular" w:cs="Arial"/>
          <w:lang w:eastAsia="en-US"/>
        </w:rPr>
        <w:t>Службен весник на Р. Северна Македонија бр. 151/22, 208/24 и 59/25);Не ја задржил трансакцијата врз основа на издадениот налог согласно со чл. 133 од Законот за спречување перење пари и финансирање на тероризам</w:t>
      </w:r>
      <w:r w:rsidRPr="0010465E">
        <w:rPr>
          <w:rFonts w:ascii="StobiSans Regular" w:eastAsia="Calibri" w:hAnsi="StobiSans Regular" w:cs="Arial"/>
          <w:lang w:val="ru-RU" w:eastAsia="en-US"/>
        </w:rPr>
        <w:t xml:space="preserve"> (</w:t>
      </w:r>
      <w:r w:rsidRPr="0010465E">
        <w:rPr>
          <w:rFonts w:ascii="StobiSans Regular" w:eastAsia="Calibri" w:hAnsi="StobiSans Regular" w:cs="Arial"/>
          <w:lang w:eastAsia="en-US"/>
        </w:rPr>
        <w:t>Службен весник на Р. Северна Македонија бр. 151/22, 208/24 и 59/25);</w:t>
      </w:r>
    </w:p>
    <w:p w14:paraId="1D717D45" w14:textId="77777777" w:rsidR="0010465E" w:rsidRPr="0010465E" w:rsidRDefault="0010465E" w:rsidP="0010465E">
      <w:pPr>
        <w:numPr>
          <w:ilvl w:val="0"/>
          <w:numId w:val="4"/>
        </w:numPr>
        <w:autoSpaceDE w:val="0"/>
        <w:autoSpaceDN w:val="0"/>
        <w:adjustRightInd w:val="0"/>
        <w:spacing w:after="0" w:line="240" w:lineRule="auto"/>
        <w:ind w:firstLine="450"/>
        <w:contextualSpacing/>
        <w:jc w:val="both"/>
        <w:rPr>
          <w:rFonts w:ascii="StobiSans Regular" w:hAnsi="StobiSans Regular" w:cs="Arial"/>
          <w:lang w:eastAsia="en-GB"/>
        </w:rPr>
      </w:pPr>
      <w:r w:rsidRPr="0010465E">
        <w:rPr>
          <w:rFonts w:ascii="StobiSans Regular" w:eastAsia="Calibri" w:hAnsi="StobiSans Regular" w:cs="Arial"/>
          <w:bCs/>
          <w:lang w:eastAsia="en-US"/>
        </w:rPr>
        <w:t xml:space="preserve">Не постапил согласно член 42 став 1, точка а)  </w:t>
      </w:r>
      <w:r w:rsidRPr="0010465E">
        <w:rPr>
          <w:rFonts w:ascii="StobiSans Regular" w:eastAsia="Calibri" w:hAnsi="StobiSans Regular" w:cs="Arial"/>
          <w:lang w:eastAsia="en-US"/>
        </w:rPr>
        <w:t xml:space="preserve">од </w:t>
      </w:r>
      <w:r w:rsidRPr="0010465E">
        <w:rPr>
          <w:rFonts w:ascii="StobiSans Regular" w:eastAsia="Calibri" w:hAnsi="StobiSans Regular" w:cs="Arial"/>
          <w:bCs/>
          <w:lang w:eastAsia="en-US"/>
        </w:rPr>
        <w:t>Законот за спречување перење пари и финансирање на тероризам</w:t>
      </w:r>
      <w:r w:rsidRPr="0010465E">
        <w:rPr>
          <w:rFonts w:ascii="StobiSans Regular" w:eastAsia="Calibri" w:hAnsi="StobiSans Regular" w:cs="Arial"/>
          <w:bCs/>
          <w:lang w:val="ru-RU" w:eastAsia="en-US"/>
        </w:rPr>
        <w:t xml:space="preserve"> („</w:t>
      </w:r>
      <w:r w:rsidRPr="0010465E">
        <w:rPr>
          <w:rFonts w:ascii="StobiSans Regular" w:eastAsia="Calibri" w:hAnsi="StobiSans Regular" w:cs="Arial"/>
          <w:bCs/>
          <w:lang w:eastAsia="en-US"/>
        </w:rPr>
        <w:t>Службен весник на Република Северна Македонија</w:t>
      </w:r>
      <w:r w:rsidRPr="0010465E">
        <w:rPr>
          <w:rFonts w:ascii="StobiSans Regular" w:eastAsia="Calibri" w:hAnsi="StobiSans Regular" w:cs="Arial"/>
          <w:bCs/>
          <w:lang w:val="ru-RU" w:eastAsia="en-US"/>
        </w:rPr>
        <w:t>”</w:t>
      </w:r>
      <w:r w:rsidRPr="0010465E">
        <w:rPr>
          <w:rFonts w:ascii="StobiSans Regular" w:eastAsia="Calibri" w:hAnsi="StobiSans Regular" w:cs="Arial"/>
          <w:bCs/>
          <w:lang w:eastAsia="en-US"/>
        </w:rPr>
        <w:t xml:space="preserve"> бр.</w:t>
      </w:r>
      <w:r w:rsidRPr="0010465E">
        <w:rPr>
          <w:rFonts w:ascii="StobiSans Regular" w:eastAsia="Calibri" w:hAnsi="StobiSans Regular" w:cs="Arial"/>
          <w:bCs/>
          <w:lang w:val="ru-RU" w:eastAsia="en-US"/>
        </w:rPr>
        <w:t>151</w:t>
      </w:r>
      <w:r w:rsidRPr="0010465E">
        <w:rPr>
          <w:rFonts w:ascii="StobiSans Regular" w:eastAsia="Calibri" w:hAnsi="StobiSans Regular" w:cs="Arial"/>
          <w:bCs/>
          <w:lang w:eastAsia="en-US"/>
        </w:rPr>
        <w:t>/</w:t>
      </w:r>
      <w:r w:rsidRPr="0010465E">
        <w:rPr>
          <w:rFonts w:ascii="StobiSans Regular" w:eastAsia="Calibri" w:hAnsi="StobiSans Regular" w:cs="Arial"/>
          <w:bCs/>
          <w:lang w:val="ru-RU" w:eastAsia="en-US"/>
        </w:rPr>
        <w:t xml:space="preserve">22, 208/24 </w:t>
      </w:r>
      <w:r w:rsidRPr="0010465E">
        <w:rPr>
          <w:rFonts w:ascii="StobiSans Regular" w:eastAsia="Calibri" w:hAnsi="StobiSans Regular" w:cs="Arial"/>
          <w:bCs/>
          <w:lang w:eastAsia="en-US"/>
        </w:rPr>
        <w:t>и 59/25</w:t>
      </w:r>
      <w:r w:rsidRPr="0010465E">
        <w:rPr>
          <w:rFonts w:ascii="StobiSans Regular" w:eastAsia="Calibri" w:hAnsi="StobiSans Regular" w:cs="Arial"/>
          <w:bCs/>
          <w:lang w:val="ru-RU" w:eastAsia="en-US"/>
        </w:rPr>
        <w:t>)</w:t>
      </w:r>
      <w:r w:rsidRPr="0010465E">
        <w:rPr>
          <w:rFonts w:ascii="StobiSans Regular" w:eastAsia="Calibri" w:hAnsi="StobiSans Regular" w:cs="Arial"/>
          <w:lang w:eastAsia="en-US"/>
        </w:rPr>
        <w:t>;</w:t>
      </w:r>
    </w:p>
    <w:p w14:paraId="25DF8F31" w14:textId="77777777" w:rsidR="0010465E" w:rsidRPr="0010465E" w:rsidRDefault="0010465E" w:rsidP="0010465E">
      <w:pPr>
        <w:numPr>
          <w:ilvl w:val="0"/>
          <w:numId w:val="4"/>
        </w:numPr>
        <w:autoSpaceDE w:val="0"/>
        <w:autoSpaceDN w:val="0"/>
        <w:adjustRightInd w:val="0"/>
        <w:spacing w:after="0" w:line="240" w:lineRule="auto"/>
        <w:ind w:firstLine="450"/>
        <w:contextualSpacing/>
        <w:jc w:val="both"/>
        <w:rPr>
          <w:rFonts w:ascii="StobiSans Regular" w:hAnsi="StobiSans Regular" w:cs="Arial"/>
          <w:lang w:eastAsia="en-GB"/>
        </w:rPr>
      </w:pPr>
      <w:r w:rsidRPr="0010465E">
        <w:rPr>
          <w:rFonts w:ascii="StobiSans Regular" w:hAnsi="StobiSans Regular" w:cs="Arial"/>
        </w:rPr>
        <w:t xml:space="preserve">Програмата за ефикасно намалување и управување со идентификуваниот ризик од перење пари и финансирање на тероризам не ги содржи сите потребни процедури согласно член 12 од Законот; </w:t>
      </w:r>
    </w:p>
    <w:p w14:paraId="0C851D73" w14:textId="77777777" w:rsidR="0010465E" w:rsidRPr="0010465E" w:rsidRDefault="0010465E" w:rsidP="0010465E">
      <w:pPr>
        <w:numPr>
          <w:ilvl w:val="0"/>
          <w:numId w:val="4"/>
        </w:numPr>
        <w:autoSpaceDE w:val="0"/>
        <w:autoSpaceDN w:val="0"/>
        <w:adjustRightInd w:val="0"/>
        <w:spacing w:after="0" w:line="240" w:lineRule="auto"/>
        <w:ind w:firstLine="450"/>
        <w:contextualSpacing/>
        <w:jc w:val="both"/>
        <w:rPr>
          <w:rFonts w:ascii="StobiSans Regular" w:hAnsi="StobiSans Regular" w:cs="Arial"/>
          <w:lang w:eastAsia="en-GB"/>
        </w:rPr>
      </w:pPr>
      <w:r w:rsidRPr="0010465E">
        <w:rPr>
          <w:rFonts w:ascii="StobiSans Regular" w:hAnsi="StobiSans Regular" w:cs="Arial"/>
        </w:rPr>
        <w:t xml:space="preserve">Вработени лица во одделот </w:t>
      </w:r>
      <w:r w:rsidRPr="0010465E">
        <w:rPr>
          <w:rFonts w:ascii="StobiSans Regular" w:hAnsi="StobiSans Regular" w:cs="Arial"/>
          <w:bCs/>
        </w:rPr>
        <w:t xml:space="preserve">за </w:t>
      </w:r>
      <w:r w:rsidRPr="0010465E">
        <w:rPr>
          <w:rFonts w:ascii="StobiSans Regular" w:hAnsi="StobiSans Regular" w:cs="Arial"/>
        </w:rPr>
        <w:t>спречување перење пари и финансирање на тероризам</w:t>
      </w:r>
      <w:r w:rsidRPr="0010465E">
        <w:rPr>
          <w:rFonts w:ascii="StobiSans Regular" w:hAnsi="StobiSans Regular" w:cs="Arial"/>
          <w:b/>
        </w:rPr>
        <w:t xml:space="preserve"> не поседуваат безбедносен сертификат</w:t>
      </w:r>
      <w:r w:rsidRPr="0010465E">
        <w:rPr>
          <w:rFonts w:ascii="StobiSans Regular" w:hAnsi="StobiSans Regular" w:cs="Arial"/>
        </w:rPr>
        <w:t xml:space="preserve"> за пристап и користење на класифицирани информации. Според член 68 став (9) од Законот </w:t>
      </w:r>
      <w:r w:rsidRPr="0010465E">
        <w:rPr>
          <w:rFonts w:ascii="StobiSans Regular" w:hAnsi="StobiSans Regular" w:cs="Arial"/>
          <w:bCs/>
        </w:rPr>
        <w:t>за спречување перење пари и финансирање на тероризам</w:t>
      </w:r>
      <w:r w:rsidRPr="0010465E">
        <w:rPr>
          <w:rFonts w:ascii="StobiSans Regular" w:hAnsi="StobiSans Regular" w:cs="Arial"/>
          <w:bCs/>
          <w:lang w:val="ru-RU"/>
        </w:rPr>
        <w:t xml:space="preserve"> (</w:t>
      </w:r>
      <w:r w:rsidRPr="0010465E">
        <w:rPr>
          <w:rFonts w:ascii="StobiSans Regular" w:hAnsi="StobiSans Regular" w:cs="Arial"/>
          <w:bCs/>
        </w:rPr>
        <w:t xml:space="preserve">Службен весник на </w:t>
      </w:r>
      <w:r w:rsidRPr="0010465E">
        <w:rPr>
          <w:rFonts w:ascii="StobiSans Regular" w:hAnsi="StobiSans Regular" w:cs="Arial"/>
        </w:rPr>
        <w:t xml:space="preserve">Р. Северна Македонија бр. 151/22,208/24, 59/25 и 267/25), субјектите кои се должни да формираат посебен оддел за </w:t>
      </w:r>
      <w:r w:rsidRPr="0010465E">
        <w:rPr>
          <w:rFonts w:ascii="StobiSans Regular" w:hAnsi="StobiSans Regular" w:cs="Arial"/>
          <w:bCs/>
        </w:rPr>
        <w:t xml:space="preserve">спречување перење пари и финансирање на тероризам, овластеното лице, неговиот заменик како и сите лица вработени во одделот, подлежат на безбедносни проверки согласно со прописите за безбедност на класифицирани информации и </w:t>
      </w:r>
      <w:r w:rsidRPr="0010465E">
        <w:rPr>
          <w:rFonts w:ascii="StobiSans Regular" w:hAnsi="StobiSans Regular" w:cs="Arial"/>
          <w:b/>
          <w:bCs/>
        </w:rPr>
        <w:t xml:space="preserve">потребно е да имаат безбедносен сертификат издаден од </w:t>
      </w:r>
      <w:r w:rsidRPr="0010465E">
        <w:rPr>
          <w:rFonts w:ascii="StobiSans Regular" w:hAnsi="StobiSans Regular" w:cs="Arial"/>
          <w:b/>
        </w:rPr>
        <w:t>Дирекцијата за безбедност на класифицирани информации</w:t>
      </w:r>
      <w:r w:rsidRPr="0010465E">
        <w:rPr>
          <w:rFonts w:ascii="StobiSans Regular" w:hAnsi="StobiSans Regular" w:cs="Arial"/>
        </w:rPr>
        <w:t>.</w:t>
      </w:r>
    </w:p>
    <w:p w14:paraId="69C785AA" w14:textId="77777777" w:rsidR="0010465E" w:rsidRPr="0010465E" w:rsidRDefault="0010465E" w:rsidP="0010465E">
      <w:pPr>
        <w:numPr>
          <w:ilvl w:val="0"/>
          <w:numId w:val="4"/>
        </w:numPr>
        <w:autoSpaceDE w:val="0"/>
        <w:autoSpaceDN w:val="0"/>
        <w:adjustRightInd w:val="0"/>
        <w:spacing w:after="0" w:line="240" w:lineRule="auto"/>
        <w:ind w:firstLine="450"/>
        <w:contextualSpacing/>
        <w:jc w:val="both"/>
        <w:rPr>
          <w:rFonts w:ascii="StobiSans Regular" w:hAnsi="StobiSans Regular" w:cs="Arial"/>
          <w:lang w:eastAsia="en-GB"/>
        </w:rPr>
      </w:pPr>
      <w:r w:rsidRPr="0010465E">
        <w:rPr>
          <w:rFonts w:ascii="StobiSans Regular" w:hAnsi="StobiSans Regular" w:cs="Arial"/>
        </w:rPr>
        <w:t>Одлука за именување овластено лице за спречување на перење пари и финансирање на тероризам и негов заменик, согласно член 68 став 1 и став 15 од Законот за спречување перење пари и финансирање тероризам.</w:t>
      </w:r>
    </w:p>
    <w:p w14:paraId="265FB023" w14:textId="77777777" w:rsidR="0010465E" w:rsidRPr="0010465E" w:rsidRDefault="0010465E" w:rsidP="0010465E">
      <w:pPr>
        <w:numPr>
          <w:ilvl w:val="0"/>
          <w:numId w:val="4"/>
        </w:numPr>
        <w:autoSpaceDE w:val="0"/>
        <w:autoSpaceDN w:val="0"/>
        <w:adjustRightInd w:val="0"/>
        <w:spacing w:after="0" w:line="240" w:lineRule="auto"/>
        <w:ind w:firstLine="450"/>
        <w:contextualSpacing/>
        <w:jc w:val="both"/>
        <w:rPr>
          <w:rFonts w:ascii="StobiSans Regular" w:hAnsi="StobiSans Regular" w:cs="Arial"/>
          <w:lang w:eastAsia="en-GB"/>
        </w:rPr>
      </w:pPr>
      <w:r w:rsidRPr="0010465E">
        <w:rPr>
          <w:rFonts w:ascii="StobiSans Regular" w:hAnsi="StobiSans Regular" w:cs="Arial"/>
        </w:rPr>
        <w:t>Немаат потпишано Изјава за доверливост при обработка на податоци  согласно чл.72 став 3 од ЗСППФТ за целите на спроведување на мерките за спречување перење пари и финансирање на тероризам.</w:t>
      </w:r>
    </w:p>
    <w:p w14:paraId="3FF4FF57" w14:textId="77777777" w:rsidR="0010465E" w:rsidRPr="0010465E" w:rsidRDefault="0010465E" w:rsidP="0010465E">
      <w:pPr>
        <w:ind w:firstLine="680"/>
        <w:jc w:val="both"/>
        <w:rPr>
          <w:rFonts w:ascii="StobiSans Regular" w:hAnsi="StobiSans Regular" w:cs="Arial"/>
        </w:rPr>
      </w:pPr>
    </w:p>
    <w:p w14:paraId="30D63DB8" w14:textId="77777777" w:rsidR="00DC5D35" w:rsidRPr="00422475" w:rsidRDefault="00DC5D35" w:rsidP="00DC5D35">
      <w:pPr>
        <w:jc w:val="both"/>
        <w:rPr>
          <w:rFonts w:ascii="StobiSans Regular" w:hAnsi="StobiSans Regular" w:cs="Arial"/>
          <w:b/>
          <w:color w:val="1F4E79" w:themeColor="accent1" w:themeShade="80"/>
        </w:rPr>
      </w:pPr>
      <w:r w:rsidRPr="00422475">
        <w:rPr>
          <w:rFonts w:ascii="StobiSans Regular" w:hAnsi="StobiSans Regular" w:cs="Arial"/>
          <w:b/>
          <w:color w:val="1F4E79" w:themeColor="accent1" w:themeShade="80"/>
        </w:rPr>
        <w:t>III.3 Преглед на спроведени постапки за порамнување, поднесени барања за поведување на прекршочна постапка и спроведени постапки за изречени корективни мерки</w:t>
      </w:r>
    </w:p>
    <w:p w14:paraId="260A86A0" w14:textId="77777777" w:rsidR="00DC5D35" w:rsidRPr="00422475" w:rsidRDefault="00DC5D35" w:rsidP="00DC5D35">
      <w:pPr>
        <w:autoSpaceDE w:val="0"/>
        <w:autoSpaceDN w:val="0"/>
        <w:ind w:left="-180" w:firstLine="360"/>
        <w:jc w:val="both"/>
        <w:rPr>
          <w:rFonts w:ascii="StobiSans Regular" w:hAnsi="StobiSans Regular" w:cs="Arial"/>
          <w:b/>
          <w:color w:val="1F4E79" w:themeColor="accent1" w:themeShade="80"/>
        </w:rPr>
      </w:pPr>
      <w:r w:rsidRPr="00422475">
        <w:rPr>
          <w:rFonts w:ascii="StobiSans Regular" w:hAnsi="StobiSans Regular" w:cs="Arial"/>
          <w:b/>
          <w:color w:val="1F4E79" w:themeColor="accent1" w:themeShade="80"/>
          <w:lang w:val="en-US"/>
        </w:rPr>
        <w:t>III</w:t>
      </w:r>
      <w:r w:rsidRPr="00EC3E6A">
        <w:rPr>
          <w:rFonts w:ascii="StobiSans Regular" w:hAnsi="StobiSans Regular" w:cs="Arial"/>
          <w:b/>
          <w:color w:val="1F4E79" w:themeColor="accent1" w:themeShade="80"/>
          <w:lang w:val="ru-RU"/>
        </w:rPr>
        <w:t xml:space="preserve">.3.1 </w:t>
      </w:r>
      <w:r w:rsidRPr="00422475">
        <w:rPr>
          <w:rFonts w:ascii="StobiSans Regular" w:hAnsi="StobiSans Regular" w:cs="Arial"/>
          <w:b/>
          <w:color w:val="1F4E79" w:themeColor="accent1" w:themeShade="80"/>
        </w:rPr>
        <w:t>Спроведени постапки за порамнување</w:t>
      </w:r>
    </w:p>
    <w:p w14:paraId="0A73A951" w14:textId="621193A9" w:rsidR="005A1B63" w:rsidRPr="003A2040" w:rsidRDefault="005A1B63" w:rsidP="005A1B63">
      <w:pPr>
        <w:jc w:val="both"/>
        <w:rPr>
          <w:rFonts w:ascii="StobiSans Regular" w:hAnsi="StobiSans Regular" w:cs="Arial"/>
          <w:color w:val="000000"/>
          <w:lang w:val="en-GB"/>
        </w:rPr>
      </w:pPr>
      <w:r w:rsidRPr="005A1B63">
        <w:rPr>
          <w:rFonts w:ascii="StobiSans Regular" w:hAnsi="StobiSans Regular" w:cs="Arial"/>
          <w:color w:val="000000"/>
        </w:rPr>
        <w:t>Во 2025 година, Управата спроведе постапка за порамнување со 3 субјекти – две банки и едно финансиско друштво</w:t>
      </w:r>
      <w:r w:rsidR="003A2040">
        <w:rPr>
          <w:rFonts w:ascii="StobiSans Regular" w:hAnsi="StobiSans Regular" w:cs="Arial"/>
          <w:color w:val="000000"/>
          <w:lang w:val="en-GB"/>
        </w:rPr>
        <w:t>.</w:t>
      </w:r>
    </w:p>
    <w:p w14:paraId="123351A2" w14:textId="77777777" w:rsidR="005A1B63" w:rsidRPr="005A1B63" w:rsidRDefault="005A1B63" w:rsidP="005A1B63">
      <w:pPr>
        <w:spacing w:after="0" w:line="240" w:lineRule="auto"/>
        <w:jc w:val="both"/>
        <w:rPr>
          <w:rFonts w:ascii="StobiSans Regular" w:hAnsi="StobiSans Regular" w:cs="Arial"/>
          <w:color w:val="000000"/>
        </w:rPr>
      </w:pPr>
      <w:r w:rsidRPr="005A1B63">
        <w:rPr>
          <w:rFonts w:ascii="StobiSans Regular" w:hAnsi="StobiSans Regular" w:cs="Arial"/>
        </w:rPr>
        <w:t xml:space="preserve">Вкупниот износ на наплатена глоба за сторен прекршок изнесува </w:t>
      </w:r>
      <w:r w:rsidRPr="005A1B63">
        <w:rPr>
          <w:rFonts w:ascii="StobiSans Regular" w:hAnsi="StobiSans Regular" w:cs="Arial"/>
          <w:b/>
        </w:rPr>
        <w:t>80.500 евра односно 4.959.404,00 денари</w:t>
      </w:r>
      <w:r w:rsidRPr="005A1B63">
        <w:rPr>
          <w:rFonts w:ascii="StobiSans Regular" w:hAnsi="StobiSans Regular" w:cs="Arial"/>
        </w:rPr>
        <w:t xml:space="preserve">, </w:t>
      </w:r>
      <w:r w:rsidRPr="005A1B63">
        <w:rPr>
          <w:rFonts w:ascii="StobiSans Regular" w:hAnsi="StobiSans Regular" w:cs="Arial"/>
          <w:color w:val="000000"/>
        </w:rPr>
        <w:t>прикажани во табела бр.7.</w:t>
      </w:r>
    </w:p>
    <w:p w14:paraId="55A4E743" w14:textId="77777777" w:rsidR="00DC5D35" w:rsidRPr="00422475" w:rsidRDefault="00DC5D35" w:rsidP="00DC5D35">
      <w:pPr>
        <w:spacing w:after="0" w:line="240" w:lineRule="auto"/>
        <w:jc w:val="both"/>
        <w:rPr>
          <w:rFonts w:ascii="StobiSans Regular" w:hAnsi="StobiSans Regular" w:cs="Arial"/>
        </w:rPr>
      </w:pPr>
    </w:p>
    <w:p w14:paraId="3248D267" w14:textId="77777777" w:rsidR="00DC5D35" w:rsidRPr="00422475" w:rsidRDefault="00DC5D35" w:rsidP="00DC5D35">
      <w:pPr>
        <w:spacing w:after="0" w:line="240" w:lineRule="auto"/>
        <w:jc w:val="both"/>
        <w:rPr>
          <w:rFonts w:ascii="StobiSans Regular" w:hAnsi="StobiSans Regular" w:cs="Arial"/>
        </w:rPr>
      </w:pPr>
      <w:r w:rsidRPr="00422475">
        <w:rPr>
          <w:rFonts w:ascii="StobiSans Regular" w:hAnsi="StobiSans Regular" w:cs="Arial"/>
        </w:rPr>
        <w:t>Табела бр. 7</w:t>
      </w:r>
    </w:p>
    <w:p w14:paraId="3E589BEC" w14:textId="77777777" w:rsidR="00165939" w:rsidRPr="00422475" w:rsidRDefault="00165939" w:rsidP="00DC5D35">
      <w:pPr>
        <w:spacing w:after="0" w:line="240" w:lineRule="auto"/>
        <w:jc w:val="both"/>
        <w:rPr>
          <w:rFonts w:ascii="StobiSans Regular" w:hAnsi="StobiSans Regular" w:cs="Arial"/>
        </w:rPr>
      </w:pPr>
    </w:p>
    <w:tbl>
      <w:tblPr>
        <w:tblStyle w:val="TableGrid21"/>
        <w:tblW w:w="9677" w:type="dxa"/>
        <w:tblInd w:w="-142" w:type="dxa"/>
        <w:tblLook w:val="04A0" w:firstRow="1" w:lastRow="0" w:firstColumn="1" w:lastColumn="0" w:noHBand="0" w:noVBand="1"/>
      </w:tblPr>
      <w:tblGrid>
        <w:gridCol w:w="1828"/>
        <w:gridCol w:w="1294"/>
        <w:gridCol w:w="1602"/>
        <w:gridCol w:w="1694"/>
        <w:gridCol w:w="1719"/>
        <w:gridCol w:w="1540"/>
      </w:tblGrid>
      <w:tr w:rsidR="00BA0FCA" w:rsidRPr="00BA0FCA" w14:paraId="324C2334" w14:textId="77777777" w:rsidTr="00931E4E">
        <w:tc>
          <w:tcPr>
            <w:tcW w:w="1828" w:type="dxa"/>
            <w:shd w:val="clear" w:color="auto" w:fill="BFBFBF" w:themeFill="background1" w:themeFillShade="BF"/>
            <w:vAlign w:val="center"/>
          </w:tcPr>
          <w:p w14:paraId="5F9B46EE"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Субјект</w:t>
            </w:r>
          </w:p>
        </w:tc>
        <w:tc>
          <w:tcPr>
            <w:tcW w:w="1294" w:type="dxa"/>
            <w:shd w:val="clear" w:color="auto" w:fill="BFBFBF" w:themeFill="background1" w:themeFillShade="BF"/>
            <w:vAlign w:val="center"/>
          </w:tcPr>
          <w:p w14:paraId="62FD0195"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Изречена глоба за банката           (во ЕУР)</w:t>
            </w:r>
          </w:p>
        </w:tc>
        <w:tc>
          <w:tcPr>
            <w:tcW w:w="1602" w:type="dxa"/>
            <w:shd w:val="clear" w:color="auto" w:fill="BFBFBF" w:themeFill="background1" w:themeFillShade="BF"/>
            <w:vAlign w:val="center"/>
          </w:tcPr>
          <w:p w14:paraId="1F32AB44"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Изречена глоба за одговорното лице во банката (во ЕУР)</w:t>
            </w:r>
          </w:p>
        </w:tc>
        <w:tc>
          <w:tcPr>
            <w:tcW w:w="1694" w:type="dxa"/>
            <w:shd w:val="clear" w:color="auto" w:fill="BFBFBF" w:themeFill="background1" w:themeFillShade="BF"/>
            <w:vAlign w:val="center"/>
          </w:tcPr>
          <w:p w14:paraId="75E10606"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Наплатена глоба за банката со порамнување (во ЕУР)</w:t>
            </w:r>
          </w:p>
        </w:tc>
        <w:tc>
          <w:tcPr>
            <w:tcW w:w="1719" w:type="dxa"/>
            <w:shd w:val="clear" w:color="auto" w:fill="BFBFBF" w:themeFill="background1" w:themeFillShade="BF"/>
            <w:vAlign w:val="center"/>
          </w:tcPr>
          <w:p w14:paraId="54B10878"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Наплатена глоба за одговорното лице во банката со порамнување (во ЕУР)</w:t>
            </w:r>
          </w:p>
        </w:tc>
        <w:tc>
          <w:tcPr>
            <w:tcW w:w="1540" w:type="dxa"/>
            <w:shd w:val="clear" w:color="auto" w:fill="BFBFBF" w:themeFill="background1" w:themeFillShade="BF"/>
            <w:vAlign w:val="center"/>
          </w:tcPr>
          <w:p w14:paraId="269EB9D7" w14:textId="77777777" w:rsidR="00BA0FCA" w:rsidRPr="00BE248C" w:rsidRDefault="00BA0FCA" w:rsidP="00BA0FCA">
            <w:pPr>
              <w:jc w:val="center"/>
              <w:rPr>
                <w:rFonts w:ascii="StobiSans Regular" w:hAnsi="StobiSans Regular" w:cs="Arial"/>
                <w:b/>
              </w:rPr>
            </w:pPr>
            <w:r w:rsidRPr="00BE248C">
              <w:rPr>
                <w:rFonts w:ascii="StobiSans Regular" w:hAnsi="StobiSans Regular" w:cs="Arial"/>
                <w:b/>
              </w:rPr>
              <w:t>Вкупно наплатена глоба              (во ЕУР)</w:t>
            </w:r>
          </w:p>
        </w:tc>
      </w:tr>
      <w:tr w:rsidR="00BA0FCA" w:rsidRPr="00BA0FCA" w14:paraId="62E178EF" w14:textId="77777777" w:rsidTr="00931E4E">
        <w:tc>
          <w:tcPr>
            <w:tcW w:w="1828" w:type="dxa"/>
            <w:vAlign w:val="center"/>
          </w:tcPr>
          <w:p w14:paraId="2DEF6147" w14:textId="77777777" w:rsidR="00BA0FCA" w:rsidRPr="00BA0FCA" w:rsidRDefault="00BA0FCA" w:rsidP="00BA0FCA">
            <w:pPr>
              <w:jc w:val="center"/>
              <w:rPr>
                <w:rFonts w:ascii="StobiSans Regular" w:hAnsi="StobiSans Regular" w:cs="Arial"/>
              </w:rPr>
            </w:pPr>
            <w:r w:rsidRPr="00BA0FCA">
              <w:rPr>
                <w:rFonts w:ascii="StobiSans Regular" w:hAnsi="StobiSans Regular" w:cs="Arial"/>
                <w:color w:val="000000"/>
              </w:rPr>
              <w:t>Банка</w:t>
            </w:r>
          </w:p>
        </w:tc>
        <w:tc>
          <w:tcPr>
            <w:tcW w:w="1294" w:type="dxa"/>
            <w:vAlign w:val="center"/>
          </w:tcPr>
          <w:p w14:paraId="53739D09"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80.000</w:t>
            </w:r>
          </w:p>
        </w:tc>
        <w:tc>
          <w:tcPr>
            <w:tcW w:w="1602" w:type="dxa"/>
            <w:vAlign w:val="center"/>
          </w:tcPr>
          <w:p w14:paraId="155C3D9C"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12.000</w:t>
            </w:r>
          </w:p>
        </w:tc>
        <w:tc>
          <w:tcPr>
            <w:tcW w:w="1694" w:type="dxa"/>
            <w:vAlign w:val="center"/>
          </w:tcPr>
          <w:p w14:paraId="0EB44D43"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40.000</w:t>
            </w:r>
          </w:p>
        </w:tc>
        <w:tc>
          <w:tcPr>
            <w:tcW w:w="1719" w:type="dxa"/>
            <w:vAlign w:val="center"/>
          </w:tcPr>
          <w:p w14:paraId="3604B0AC"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6.000</w:t>
            </w:r>
          </w:p>
        </w:tc>
        <w:tc>
          <w:tcPr>
            <w:tcW w:w="1540" w:type="dxa"/>
            <w:vAlign w:val="center"/>
          </w:tcPr>
          <w:p w14:paraId="6CFA8C33" w14:textId="77777777" w:rsidR="00BA0FCA" w:rsidRPr="00BE248C" w:rsidRDefault="00BA0FCA" w:rsidP="00BA0FCA">
            <w:pPr>
              <w:jc w:val="center"/>
              <w:rPr>
                <w:rFonts w:ascii="StobiSans Regular" w:hAnsi="StobiSans Regular" w:cs="Arial"/>
                <w:b/>
              </w:rPr>
            </w:pPr>
            <w:r w:rsidRPr="00BE248C">
              <w:rPr>
                <w:rFonts w:ascii="StobiSans Regular" w:hAnsi="StobiSans Regular" w:cs="Arial"/>
                <w:b/>
              </w:rPr>
              <w:t>46.000</w:t>
            </w:r>
          </w:p>
        </w:tc>
      </w:tr>
      <w:tr w:rsidR="00BA0FCA" w:rsidRPr="00BA0FCA" w14:paraId="67A1A0A2" w14:textId="77777777" w:rsidTr="00931E4E">
        <w:tc>
          <w:tcPr>
            <w:tcW w:w="1828" w:type="dxa"/>
            <w:vAlign w:val="center"/>
          </w:tcPr>
          <w:p w14:paraId="7EE96520" w14:textId="77777777" w:rsidR="00BA0FCA" w:rsidRPr="00BA0FCA" w:rsidRDefault="00BA0FCA" w:rsidP="00BA0FCA">
            <w:pPr>
              <w:jc w:val="center"/>
              <w:rPr>
                <w:rFonts w:ascii="StobiSans Regular" w:hAnsi="StobiSans Regular" w:cs="Arial"/>
                <w:color w:val="000000"/>
              </w:rPr>
            </w:pPr>
            <w:r w:rsidRPr="00BA0FCA">
              <w:rPr>
                <w:rFonts w:ascii="StobiSans Regular" w:hAnsi="StobiSans Regular" w:cs="Arial"/>
                <w:color w:val="000000"/>
              </w:rPr>
              <w:t>Банка</w:t>
            </w:r>
          </w:p>
        </w:tc>
        <w:tc>
          <w:tcPr>
            <w:tcW w:w="1294" w:type="dxa"/>
            <w:vAlign w:val="center"/>
          </w:tcPr>
          <w:p w14:paraId="5AD989F0"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30.000</w:t>
            </w:r>
          </w:p>
        </w:tc>
        <w:tc>
          <w:tcPr>
            <w:tcW w:w="1602" w:type="dxa"/>
            <w:vAlign w:val="center"/>
          </w:tcPr>
          <w:p w14:paraId="668DAC34"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4.500</w:t>
            </w:r>
          </w:p>
        </w:tc>
        <w:tc>
          <w:tcPr>
            <w:tcW w:w="1694" w:type="dxa"/>
            <w:vAlign w:val="center"/>
          </w:tcPr>
          <w:p w14:paraId="641435EF"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15.000</w:t>
            </w:r>
          </w:p>
        </w:tc>
        <w:tc>
          <w:tcPr>
            <w:tcW w:w="1719" w:type="dxa"/>
            <w:vAlign w:val="center"/>
          </w:tcPr>
          <w:p w14:paraId="7665F301"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2.250</w:t>
            </w:r>
          </w:p>
        </w:tc>
        <w:tc>
          <w:tcPr>
            <w:tcW w:w="1540" w:type="dxa"/>
            <w:vAlign w:val="center"/>
          </w:tcPr>
          <w:p w14:paraId="40285DC2" w14:textId="77777777" w:rsidR="00BA0FCA" w:rsidRPr="00BE248C" w:rsidRDefault="00BA0FCA" w:rsidP="00BA0FCA">
            <w:pPr>
              <w:jc w:val="center"/>
              <w:rPr>
                <w:rFonts w:ascii="StobiSans Regular" w:hAnsi="StobiSans Regular" w:cs="Arial"/>
                <w:b/>
              </w:rPr>
            </w:pPr>
            <w:r w:rsidRPr="00BE248C">
              <w:rPr>
                <w:rFonts w:ascii="StobiSans Regular" w:hAnsi="StobiSans Regular" w:cs="Arial"/>
                <w:b/>
              </w:rPr>
              <w:t>17.250</w:t>
            </w:r>
          </w:p>
        </w:tc>
      </w:tr>
      <w:tr w:rsidR="00BA0FCA" w:rsidRPr="00BA0FCA" w14:paraId="75C19D45" w14:textId="77777777" w:rsidTr="00931E4E">
        <w:tc>
          <w:tcPr>
            <w:tcW w:w="1828" w:type="dxa"/>
            <w:vAlign w:val="center"/>
          </w:tcPr>
          <w:p w14:paraId="3E9C59CB" w14:textId="77777777" w:rsidR="00BA0FCA" w:rsidRPr="00BA0FCA" w:rsidRDefault="00BA0FCA" w:rsidP="00BA0FCA">
            <w:pPr>
              <w:jc w:val="center"/>
              <w:rPr>
                <w:rFonts w:ascii="StobiSans Regular" w:hAnsi="StobiSans Regular" w:cs="Arial"/>
                <w:color w:val="000000"/>
              </w:rPr>
            </w:pPr>
            <w:r w:rsidRPr="00BA0FCA">
              <w:rPr>
                <w:rFonts w:ascii="StobiSans Regular" w:hAnsi="StobiSans Regular" w:cs="Arial"/>
                <w:color w:val="000000"/>
              </w:rPr>
              <w:t>Финансиско друштво</w:t>
            </w:r>
          </w:p>
        </w:tc>
        <w:tc>
          <w:tcPr>
            <w:tcW w:w="1294" w:type="dxa"/>
            <w:vAlign w:val="center"/>
          </w:tcPr>
          <w:p w14:paraId="0F2D8CA7"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30.000</w:t>
            </w:r>
          </w:p>
        </w:tc>
        <w:tc>
          <w:tcPr>
            <w:tcW w:w="1602" w:type="dxa"/>
            <w:vAlign w:val="center"/>
          </w:tcPr>
          <w:p w14:paraId="61799638"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4.500</w:t>
            </w:r>
          </w:p>
        </w:tc>
        <w:tc>
          <w:tcPr>
            <w:tcW w:w="1694" w:type="dxa"/>
            <w:vAlign w:val="center"/>
          </w:tcPr>
          <w:p w14:paraId="1084BAFD"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15.000</w:t>
            </w:r>
          </w:p>
        </w:tc>
        <w:tc>
          <w:tcPr>
            <w:tcW w:w="1719" w:type="dxa"/>
            <w:vAlign w:val="center"/>
          </w:tcPr>
          <w:p w14:paraId="4F062AD1" w14:textId="77777777" w:rsidR="00BA0FCA" w:rsidRPr="00BA0FCA" w:rsidRDefault="00BA0FCA" w:rsidP="00BA0FCA">
            <w:pPr>
              <w:jc w:val="center"/>
              <w:rPr>
                <w:rFonts w:ascii="StobiSans Regular" w:hAnsi="StobiSans Regular" w:cs="Arial"/>
              </w:rPr>
            </w:pPr>
            <w:r w:rsidRPr="00BA0FCA">
              <w:rPr>
                <w:rFonts w:ascii="StobiSans Regular" w:hAnsi="StobiSans Regular" w:cs="Arial"/>
              </w:rPr>
              <w:t>2.250</w:t>
            </w:r>
          </w:p>
        </w:tc>
        <w:tc>
          <w:tcPr>
            <w:tcW w:w="1540" w:type="dxa"/>
            <w:vAlign w:val="center"/>
          </w:tcPr>
          <w:p w14:paraId="3AA56287" w14:textId="77777777" w:rsidR="00BA0FCA" w:rsidRPr="00BE248C" w:rsidRDefault="00BA0FCA" w:rsidP="00BA0FCA">
            <w:pPr>
              <w:jc w:val="center"/>
              <w:rPr>
                <w:rFonts w:ascii="StobiSans Regular" w:hAnsi="StobiSans Regular" w:cs="Arial"/>
                <w:b/>
              </w:rPr>
            </w:pPr>
            <w:r w:rsidRPr="00BE248C">
              <w:rPr>
                <w:rFonts w:ascii="StobiSans Regular" w:hAnsi="StobiSans Regular" w:cs="Arial"/>
                <w:b/>
              </w:rPr>
              <w:t>17.250</w:t>
            </w:r>
          </w:p>
        </w:tc>
      </w:tr>
      <w:tr w:rsidR="00BA0FCA" w:rsidRPr="00BA0FCA" w14:paraId="52666A67" w14:textId="77777777" w:rsidTr="00931E4E">
        <w:tc>
          <w:tcPr>
            <w:tcW w:w="1828" w:type="dxa"/>
            <w:shd w:val="clear" w:color="auto" w:fill="BFBFBF" w:themeFill="background1" w:themeFillShade="BF"/>
            <w:vAlign w:val="center"/>
          </w:tcPr>
          <w:p w14:paraId="1FBB642B" w14:textId="77777777" w:rsidR="00BA0FCA" w:rsidRPr="00BA0FCA" w:rsidRDefault="00BA0FCA" w:rsidP="00BA0FCA">
            <w:pPr>
              <w:jc w:val="center"/>
              <w:rPr>
                <w:rFonts w:ascii="StobiSans Regular" w:hAnsi="StobiSans Regular" w:cs="Arial"/>
                <w:b/>
              </w:rPr>
            </w:pPr>
            <w:r w:rsidRPr="00BA0FCA">
              <w:rPr>
                <w:rFonts w:ascii="StobiSans Regular" w:hAnsi="StobiSans Regular" w:cs="Arial"/>
                <w:b/>
              </w:rPr>
              <w:t>Вкупно</w:t>
            </w:r>
          </w:p>
        </w:tc>
        <w:tc>
          <w:tcPr>
            <w:tcW w:w="1294" w:type="dxa"/>
            <w:shd w:val="clear" w:color="auto" w:fill="BFBFBF" w:themeFill="background1" w:themeFillShade="BF"/>
            <w:vAlign w:val="center"/>
          </w:tcPr>
          <w:p w14:paraId="72FE8216" w14:textId="77777777" w:rsidR="00BA0FCA" w:rsidRPr="00BA0FCA" w:rsidRDefault="00BA0FCA" w:rsidP="00BA0FCA">
            <w:pPr>
              <w:jc w:val="center"/>
              <w:rPr>
                <w:rFonts w:ascii="StobiSans Regular" w:hAnsi="StobiSans Regular" w:cs="Arial"/>
                <w:b/>
              </w:rPr>
            </w:pPr>
            <w:r w:rsidRPr="00BA0FCA">
              <w:rPr>
                <w:rFonts w:ascii="StobiSans Regular" w:hAnsi="StobiSans Regular" w:cs="Arial"/>
                <w:b/>
              </w:rPr>
              <w:t>140.000</w:t>
            </w:r>
          </w:p>
        </w:tc>
        <w:tc>
          <w:tcPr>
            <w:tcW w:w="1602" w:type="dxa"/>
            <w:shd w:val="clear" w:color="auto" w:fill="BFBFBF" w:themeFill="background1" w:themeFillShade="BF"/>
            <w:vAlign w:val="center"/>
          </w:tcPr>
          <w:p w14:paraId="28D1763D" w14:textId="77777777" w:rsidR="00BA0FCA" w:rsidRPr="00BA0FCA" w:rsidRDefault="00BA0FCA" w:rsidP="00BA0FCA">
            <w:pPr>
              <w:jc w:val="center"/>
              <w:rPr>
                <w:rFonts w:ascii="StobiSans Regular" w:hAnsi="StobiSans Regular" w:cs="Arial"/>
                <w:b/>
              </w:rPr>
            </w:pPr>
            <w:r w:rsidRPr="00BA0FCA">
              <w:rPr>
                <w:rFonts w:ascii="StobiSans Regular" w:hAnsi="StobiSans Regular" w:cs="Arial"/>
                <w:b/>
              </w:rPr>
              <w:t>21.000</w:t>
            </w:r>
          </w:p>
        </w:tc>
        <w:tc>
          <w:tcPr>
            <w:tcW w:w="1694" w:type="dxa"/>
            <w:shd w:val="clear" w:color="auto" w:fill="BFBFBF" w:themeFill="background1" w:themeFillShade="BF"/>
            <w:vAlign w:val="center"/>
          </w:tcPr>
          <w:p w14:paraId="06B1B989" w14:textId="77777777" w:rsidR="00BA0FCA" w:rsidRPr="00BA0FCA" w:rsidRDefault="00BA0FCA" w:rsidP="00BA0FCA">
            <w:pPr>
              <w:jc w:val="center"/>
              <w:rPr>
                <w:rFonts w:ascii="StobiSans Regular" w:hAnsi="StobiSans Regular" w:cs="Arial"/>
                <w:b/>
              </w:rPr>
            </w:pPr>
            <w:r w:rsidRPr="00BA0FCA">
              <w:rPr>
                <w:rFonts w:ascii="StobiSans Regular" w:hAnsi="StobiSans Regular" w:cs="Arial"/>
                <w:b/>
              </w:rPr>
              <w:t>70.000</w:t>
            </w:r>
          </w:p>
        </w:tc>
        <w:tc>
          <w:tcPr>
            <w:tcW w:w="1719" w:type="dxa"/>
            <w:shd w:val="clear" w:color="auto" w:fill="BFBFBF" w:themeFill="background1" w:themeFillShade="BF"/>
            <w:vAlign w:val="center"/>
          </w:tcPr>
          <w:p w14:paraId="6B277929" w14:textId="77777777" w:rsidR="00BA0FCA" w:rsidRPr="00BA0FCA" w:rsidRDefault="00BA0FCA" w:rsidP="00BA0FCA">
            <w:pPr>
              <w:jc w:val="center"/>
              <w:rPr>
                <w:rFonts w:ascii="StobiSans Regular" w:hAnsi="StobiSans Regular" w:cs="Arial"/>
                <w:b/>
              </w:rPr>
            </w:pPr>
            <w:r w:rsidRPr="00BA0FCA">
              <w:rPr>
                <w:rFonts w:ascii="StobiSans Regular" w:hAnsi="StobiSans Regular" w:cs="Arial"/>
                <w:b/>
                <w:lang w:val="en-US"/>
              </w:rPr>
              <w:t>10</w:t>
            </w:r>
            <w:r w:rsidRPr="00BA0FCA">
              <w:rPr>
                <w:rFonts w:ascii="StobiSans Regular" w:hAnsi="StobiSans Regular" w:cs="Arial"/>
                <w:b/>
              </w:rPr>
              <w:t>.500</w:t>
            </w:r>
          </w:p>
        </w:tc>
        <w:tc>
          <w:tcPr>
            <w:tcW w:w="1540" w:type="dxa"/>
            <w:shd w:val="clear" w:color="auto" w:fill="BFBFBF" w:themeFill="background1" w:themeFillShade="BF"/>
            <w:vAlign w:val="center"/>
          </w:tcPr>
          <w:p w14:paraId="6460032B" w14:textId="77777777" w:rsidR="00BA0FCA" w:rsidRPr="00BA0FCA" w:rsidRDefault="00BA0FCA" w:rsidP="00BA0FCA">
            <w:pPr>
              <w:jc w:val="center"/>
              <w:rPr>
                <w:rFonts w:ascii="StobiSans Regular" w:hAnsi="StobiSans Regular" w:cs="Arial"/>
                <w:b/>
              </w:rPr>
            </w:pPr>
            <w:r w:rsidRPr="00BA0FCA">
              <w:rPr>
                <w:rFonts w:ascii="StobiSans Regular" w:hAnsi="StobiSans Regular" w:cs="Arial"/>
                <w:b/>
              </w:rPr>
              <w:t>80.500</w:t>
            </w:r>
          </w:p>
        </w:tc>
      </w:tr>
    </w:tbl>
    <w:p w14:paraId="4D880D63" w14:textId="77777777" w:rsidR="00DC5D35" w:rsidRPr="00422475" w:rsidRDefault="00DC5D35" w:rsidP="00DC5D35">
      <w:pPr>
        <w:jc w:val="both"/>
        <w:rPr>
          <w:rFonts w:ascii="StobiSans Regular" w:hAnsi="StobiSans Regular" w:cs="Arial"/>
        </w:rPr>
      </w:pPr>
    </w:p>
    <w:p w14:paraId="5738EF30" w14:textId="14DEF2FB" w:rsidR="00BA0FCA" w:rsidRPr="0049381F" w:rsidRDefault="00BA0FCA" w:rsidP="00B54A45">
      <w:pPr>
        <w:jc w:val="both"/>
        <w:rPr>
          <w:rFonts w:ascii="StobiSans Regular" w:hAnsi="StobiSans Regular" w:cs="Arial"/>
          <w:b/>
          <w:bCs/>
        </w:rPr>
      </w:pPr>
      <w:r w:rsidRPr="00BA0FCA">
        <w:rPr>
          <w:rFonts w:ascii="StobiSans Regular" w:hAnsi="StobiSans Regular" w:cs="Arial"/>
          <w:bCs/>
        </w:rPr>
        <w:t xml:space="preserve">Од извршениот вонреден надзор над </w:t>
      </w:r>
      <w:r w:rsidRPr="00BA0FCA">
        <w:rPr>
          <w:rFonts w:ascii="StobiSans Regular" w:hAnsi="StobiSans Regular" w:cs="Arial"/>
        </w:rPr>
        <w:t>банка</w:t>
      </w:r>
      <w:r w:rsidRPr="00BA0FCA">
        <w:rPr>
          <w:rFonts w:ascii="StobiSans Regular" w:hAnsi="StobiSans Regular" w:cs="Arial"/>
          <w:bCs/>
        </w:rPr>
        <w:t>, констатирано дека банката пропуштила и не преземала должни дејствија за што имала обврска да ги преземе согласно член 39 од Законот, при што сторила прекршок согласно член 187 став (1) алинеја 13 од Законот за спречување перење пари и финансирање на тероризам</w:t>
      </w:r>
      <w:r w:rsidRPr="00BA0FCA">
        <w:rPr>
          <w:rFonts w:ascii="StobiSans Regular" w:hAnsi="StobiSans Regular" w:cs="Arial"/>
          <w:bCs/>
          <w:lang w:val="ru-RU"/>
        </w:rPr>
        <w:t xml:space="preserve"> </w:t>
      </w:r>
      <w:r w:rsidRPr="00BA0FCA">
        <w:rPr>
          <w:rFonts w:ascii="StobiSans Regular" w:hAnsi="StobiSans Regular" w:cs="Arial"/>
          <w:bCs/>
        </w:rPr>
        <w:t>(„Службен весник на Република Северна Македонија бр.</w:t>
      </w:r>
      <w:r w:rsidR="003A2040" w:rsidRPr="003A2040">
        <w:t xml:space="preserve"> </w:t>
      </w:r>
      <w:r w:rsidR="003A2040" w:rsidRPr="003A2040">
        <w:rPr>
          <w:rFonts w:ascii="StobiSans Regular" w:hAnsi="StobiSans Regular" w:cs="Arial"/>
          <w:bCs/>
        </w:rPr>
        <w:t>151/22 , 208/24, 59/25 и 267/25</w:t>
      </w:r>
      <w:r w:rsidRPr="00BA0FCA">
        <w:rPr>
          <w:rFonts w:ascii="StobiSans Regular" w:hAnsi="StobiSans Regular" w:cs="Arial"/>
          <w:bCs/>
        </w:rPr>
        <w:t xml:space="preserve">”), </w:t>
      </w:r>
      <w:r w:rsidRPr="0049381F">
        <w:rPr>
          <w:rFonts w:ascii="StobiSans Regular" w:hAnsi="StobiSans Regular" w:cs="Arial"/>
          <w:b/>
          <w:bCs/>
        </w:rPr>
        <w:t xml:space="preserve">за што е предвидена глоба за правното лице во износ од 30.000 евра до 40.000 евра во денарска противвредност. Врз основа на чл.187 став 6, глоба во износ од 4.500 евра до 6.000 евра во денарска противвредност му се изрекува и на одговорното лице во правното лице. </w:t>
      </w:r>
    </w:p>
    <w:p w14:paraId="41A0AA86" w14:textId="77777777" w:rsidR="00BA0FCA" w:rsidRPr="00BA0FCA" w:rsidRDefault="00BA0FCA" w:rsidP="00B54A45">
      <w:pPr>
        <w:jc w:val="both"/>
        <w:rPr>
          <w:rFonts w:ascii="StobiSans Regular" w:hAnsi="StobiSans Regular" w:cs="Arial"/>
          <w:bCs/>
        </w:rPr>
      </w:pPr>
      <w:r w:rsidRPr="00BA0FCA">
        <w:rPr>
          <w:rFonts w:ascii="StobiSans Regular" w:hAnsi="StobiSans Regular" w:cs="Arial"/>
          <w:bCs/>
        </w:rPr>
        <w:t xml:space="preserve">На сторителот на прекршокот, Управата му предложи постапка за порамнување со издавање на прекршочен платен налог за банката и одговорното лице во банката и да ги платат глобите во рок од осум дена од денот на приемот на прекршочните платни налози. </w:t>
      </w:r>
    </w:p>
    <w:p w14:paraId="4BBAAD4C" w14:textId="77777777" w:rsidR="00BA0FCA" w:rsidRPr="00BA0FCA" w:rsidRDefault="00BA0FCA" w:rsidP="00B54A45">
      <w:pPr>
        <w:jc w:val="both"/>
        <w:rPr>
          <w:rFonts w:ascii="StobiSans Regular" w:hAnsi="StobiSans Regular" w:cs="Arial"/>
          <w:bCs/>
        </w:rPr>
      </w:pPr>
      <w:r w:rsidRPr="00BA0FCA">
        <w:rPr>
          <w:rFonts w:ascii="StobiSans Regular" w:hAnsi="StobiSans Regular" w:cs="Arial"/>
          <w:bCs/>
        </w:rPr>
        <w:t>Субјектот прифати постапка за порамнување, при што вкупно наплатената глоба од банката и одговорното лице во банката изнесува 17.250 евра во денарска противвредност:</w:t>
      </w:r>
    </w:p>
    <w:p w14:paraId="66228D00" w14:textId="77777777" w:rsidR="00BA0FCA" w:rsidRPr="00BA0FCA" w:rsidRDefault="00BA0FCA" w:rsidP="00B54A45">
      <w:pPr>
        <w:numPr>
          <w:ilvl w:val="0"/>
          <w:numId w:val="5"/>
        </w:numPr>
        <w:suppressAutoHyphens/>
        <w:spacing w:after="0" w:line="240" w:lineRule="auto"/>
        <w:jc w:val="both"/>
        <w:rPr>
          <w:rFonts w:ascii="StobiSans Regular" w:hAnsi="StobiSans Regular" w:cs="Arial"/>
          <w:bCs/>
        </w:rPr>
      </w:pPr>
      <w:r w:rsidRPr="00BA0FCA">
        <w:rPr>
          <w:rFonts w:ascii="StobiSans Regular" w:hAnsi="StobiSans Regular" w:cs="Arial"/>
          <w:bCs/>
        </w:rPr>
        <w:t xml:space="preserve">15.000 евра, во денарска противвредност на денот на уплатата за правното лице за банката и </w:t>
      </w:r>
    </w:p>
    <w:p w14:paraId="56881D7A" w14:textId="77777777" w:rsidR="00BA0FCA" w:rsidRPr="00BA0FCA" w:rsidRDefault="00BA0FCA" w:rsidP="00B54A45">
      <w:pPr>
        <w:numPr>
          <w:ilvl w:val="0"/>
          <w:numId w:val="5"/>
        </w:numPr>
        <w:suppressAutoHyphens/>
        <w:spacing w:after="120" w:line="240" w:lineRule="auto"/>
        <w:jc w:val="both"/>
        <w:rPr>
          <w:rFonts w:ascii="StobiSans Regular" w:hAnsi="StobiSans Regular" w:cs="Arial"/>
          <w:bCs/>
        </w:rPr>
      </w:pPr>
      <w:r w:rsidRPr="00BA0FCA">
        <w:rPr>
          <w:rFonts w:ascii="StobiSans Regular" w:hAnsi="StobiSans Regular" w:cs="Arial"/>
          <w:bCs/>
        </w:rPr>
        <w:t>2.250 евра, во денарска противвредност за одговорното лице во банката</w:t>
      </w:r>
    </w:p>
    <w:p w14:paraId="290BCF29" w14:textId="1CFA7B47" w:rsidR="00BA0FCA" w:rsidRPr="00BA0FCA" w:rsidRDefault="00B54A45" w:rsidP="00B54A45">
      <w:pPr>
        <w:jc w:val="both"/>
        <w:rPr>
          <w:rFonts w:ascii="StobiSans Regular" w:hAnsi="StobiSans Regular" w:cs="Arial"/>
          <w:b/>
          <w:bCs/>
        </w:rPr>
      </w:pPr>
      <w:r>
        <w:rPr>
          <w:rFonts w:ascii="StobiSans Regular" w:hAnsi="StobiSans Regular" w:cs="Arial"/>
          <w:bCs/>
        </w:rPr>
        <w:t xml:space="preserve">  </w:t>
      </w:r>
      <w:r w:rsidR="00BA0FCA" w:rsidRPr="00BA0FCA">
        <w:rPr>
          <w:rFonts w:ascii="StobiSans Regular" w:hAnsi="StobiSans Regular" w:cs="Arial"/>
          <w:bCs/>
        </w:rPr>
        <w:t xml:space="preserve">Од извршениот вонреден надзор над </w:t>
      </w:r>
      <w:r w:rsidR="00BA0FCA" w:rsidRPr="00BA0FCA">
        <w:rPr>
          <w:rFonts w:ascii="StobiSans Regular" w:hAnsi="StobiSans Regular" w:cs="Arial"/>
        </w:rPr>
        <w:t>банка</w:t>
      </w:r>
      <w:r w:rsidR="00BA0FCA" w:rsidRPr="00BA0FCA">
        <w:rPr>
          <w:rFonts w:ascii="StobiSans Regular" w:hAnsi="StobiSans Regular" w:cs="Arial"/>
          <w:bCs/>
        </w:rPr>
        <w:t>, констатирано дека банката, пропуштила и не преземала должни дејствија за што имала обврска да ги преземе согласно член 133 од Законот при што сторила прекршок согласно член 186 став (1) алинеја 15 од Законот за спречување перење пари и финансирање на тероризам</w:t>
      </w:r>
      <w:r w:rsidR="003A2040">
        <w:rPr>
          <w:rFonts w:ascii="StobiSans Regular" w:hAnsi="StobiSans Regular" w:cs="Arial"/>
          <w:bCs/>
          <w:lang w:val="ru-RU"/>
        </w:rPr>
        <w:t xml:space="preserve">, </w:t>
      </w:r>
      <w:r w:rsidR="00BA0FCA" w:rsidRPr="00BA0FCA">
        <w:rPr>
          <w:rFonts w:ascii="StobiSans Regular" w:hAnsi="StobiSans Regular" w:cs="Arial"/>
          <w:b/>
          <w:bCs/>
        </w:rPr>
        <w:t>за што е предвидена глоба за правно лице</w:t>
      </w:r>
      <w:r w:rsidR="00BA0FCA" w:rsidRPr="00BA0FCA">
        <w:rPr>
          <w:rFonts w:ascii="StobiSans Regular" w:hAnsi="StobiSans Regular" w:cs="Arial"/>
          <w:b/>
          <w:bCs/>
          <w:lang w:val="ru-RU"/>
        </w:rPr>
        <w:t xml:space="preserve"> (</w:t>
      </w:r>
      <w:r w:rsidR="00BA0FCA" w:rsidRPr="00BA0FCA">
        <w:rPr>
          <w:rFonts w:ascii="StobiSans Regular" w:hAnsi="StobiSans Regular" w:cs="Arial"/>
          <w:b/>
          <w:bCs/>
        </w:rPr>
        <w:t xml:space="preserve">голем трговец) во износ од 80.000 евра до 120.000 евра во денарска противвредност. Врз основа на чл.186 став (6), глоба во износ од 12.000 евра до 18.000 евра во денарска противвредност му се изрекува и на одговорното лице во правното лице. </w:t>
      </w:r>
    </w:p>
    <w:p w14:paraId="2097A7A0" w14:textId="77777777" w:rsidR="00BA0FCA" w:rsidRPr="00BA0FCA" w:rsidRDefault="00BA0FCA" w:rsidP="00BA0FCA">
      <w:pPr>
        <w:rPr>
          <w:rFonts w:ascii="StobiSans Regular" w:hAnsi="StobiSans Regular" w:cs="Arial"/>
          <w:bCs/>
        </w:rPr>
      </w:pPr>
      <w:bookmarkStart w:id="16" w:name="_Hlk221009303"/>
      <w:r w:rsidRPr="00BA0FCA">
        <w:rPr>
          <w:rFonts w:ascii="StobiSans Regular" w:hAnsi="StobiSans Regular" w:cs="Arial"/>
          <w:bCs/>
        </w:rPr>
        <w:t xml:space="preserve">На сторителот на прекршокот, Управата му предложи постапка за порамнување со издавање на прекршочен платен налог за банката и одговорното лице во банката и да ги платат глобите во рок од осум дена од денот на приемот на прекршочните платни налози. </w:t>
      </w:r>
    </w:p>
    <w:p w14:paraId="750666C2" w14:textId="77777777" w:rsidR="00BA0FCA" w:rsidRPr="00BA0FCA" w:rsidRDefault="00BA0FCA" w:rsidP="00BA0FCA">
      <w:pPr>
        <w:rPr>
          <w:rFonts w:ascii="StobiSans Regular" w:hAnsi="StobiSans Regular" w:cs="Arial"/>
          <w:bCs/>
        </w:rPr>
      </w:pPr>
      <w:r w:rsidRPr="00BA0FCA">
        <w:rPr>
          <w:rFonts w:ascii="StobiSans Regular" w:hAnsi="StobiSans Regular" w:cs="Arial"/>
          <w:bCs/>
        </w:rPr>
        <w:t>Субјектот прифати постапка за порамнување, при што вкупно наплатената глоба од банката и одговорното лице во банката изнесува 46.000 евра во денарска противвредност.</w:t>
      </w:r>
    </w:p>
    <w:p w14:paraId="42CD5CCD" w14:textId="77777777" w:rsidR="00BA0FCA" w:rsidRPr="00BA0FCA" w:rsidRDefault="00BA0FCA" w:rsidP="00B54A45">
      <w:pPr>
        <w:numPr>
          <w:ilvl w:val="0"/>
          <w:numId w:val="5"/>
        </w:numPr>
        <w:suppressAutoHyphens/>
        <w:spacing w:after="0" w:line="240" w:lineRule="auto"/>
        <w:jc w:val="both"/>
        <w:rPr>
          <w:rFonts w:ascii="StobiSans Regular" w:hAnsi="StobiSans Regular" w:cs="Arial"/>
          <w:bCs/>
        </w:rPr>
      </w:pPr>
      <w:r w:rsidRPr="00BA0FCA">
        <w:rPr>
          <w:rFonts w:ascii="StobiSans Regular" w:hAnsi="StobiSans Regular" w:cs="Arial"/>
          <w:bCs/>
        </w:rPr>
        <w:t xml:space="preserve">40.000 евра, во денарска противвредност за банката и </w:t>
      </w:r>
    </w:p>
    <w:p w14:paraId="5B6E0534" w14:textId="77777777" w:rsidR="00BA0FCA" w:rsidRPr="00BA0FCA" w:rsidRDefault="00BA0FCA" w:rsidP="00B54A45">
      <w:pPr>
        <w:numPr>
          <w:ilvl w:val="0"/>
          <w:numId w:val="5"/>
        </w:numPr>
        <w:suppressAutoHyphens/>
        <w:spacing w:after="0" w:line="240" w:lineRule="auto"/>
        <w:jc w:val="both"/>
        <w:rPr>
          <w:rFonts w:ascii="StobiSans Regular" w:hAnsi="StobiSans Regular" w:cs="Arial"/>
          <w:bCs/>
        </w:rPr>
      </w:pPr>
      <w:r w:rsidRPr="00BA0FCA">
        <w:rPr>
          <w:rFonts w:ascii="StobiSans Regular" w:hAnsi="StobiSans Regular" w:cs="Arial"/>
          <w:bCs/>
        </w:rPr>
        <w:t>6.000 евра, во денарска противредност за одговорното лице во банката</w:t>
      </w:r>
    </w:p>
    <w:bookmarkEnd w:id="16"/>
    <w:p w14:paraId="26CA88D7" w14:textId="77777777" w:rsidR="00BA0FCA" w:rsidRPr="00BA0FCA" w:rsidRDefault="00BA0FCA" w:rsidP="00B54A45">
      <w:pPr>
        <w:suppressAutoHyphens/>
        <w:spacing w:after="0" w:line="240" w:lineRule="auto"/>
        <w:ind w:left="900"/>
        <w:jc w:val="both"/>
        <w:rPr>
          <w:rFonts w:ascii="StobiSans Regular" w:hAnsi="StobiSans Regular" w:cs="Arial"/>
          <w:bCs/>
        </w:rPr>
      </w:pPr>
    </w:p>
    <w:p w14:paraId="42F057A1" w14:textId="61ADF1B4" w:rsidR="00BA0FCA" w:rsidRPr="00BA0FCA" w:rsidRDefault="00B54A45" w:rsidP="00B54A45">
      <w:pPr>
        <w:autoSpaceDN w:val="0"/>
        <w:ind w:left="-90" w:hanging="90"/>
        <w:jc w:val="both"/>
        <w:textAlignment w:val="baseline"/>
        <w:rPr>
          <w:rFonts w:ascii="StobiSans Regular" w:hAnsi="StobiSans Regular"/>
        </w:rPr>
      </w:pPr>
      <w:r>
        <w:rPr>
          <w:rFonts w:ascii="StobiSans Regular" w:hAnsi="StobiSans Regular" w:cs="Arial"/>
          <w:bCs/>
        </w:rPr>
        <w:t xml:space="preserve"> </w:t>
      </w:r>
      <w:r w:rsidR="00BA0FCA" w:rsidRPr="00BA0FCA">
        <w:rPr>
          <w:rFonts w:ascii="StobiSans Regular" w:hAnsi="StobiSans Regular" w:cs="Arial"/>
          <w:bCs/>
        </w:rPr>
        <w:t>Од извршениот вонреден надзор над</w:t>
      </w:r>
      <w:r w:rsidR="00BA0FCA" w:rsidRPr="00BA0FCA">
        <w:rPr>
          <w:rFonts w:ascii="StobiSans Regular" w:hAnsi="StobiSans Regular"/>
        </w:rPr>
        <w:t xml:space="preserve"> </w:t>
      </w:r>
      <w:r w:rsidR="00BA0FCA" w:rsidRPr="00BA0FCA">
        <w:rPr>
          <w:rFonts w:ascii="StobiSans Regular" w:hAnsi="StobiSans Regular"/>
          <w:bCs/>
        </w:rPr>
        <w:t xml:space="preserve">финансиско друштво, констатирано е дека финансиското друштво </w:t>
      </w:r>
      <w:r w:rsidR="00BA0FCA" w:rsidRPr="00BA0FCA">
        <w:rPr>
          <w:rFonts w:ascii="StobiSans Regular" w:hAnsi="StobiSans Regular"/>
        </w:rPr>
        <w:t xml:space="preserve"> </w:t>
      </w:r>
      <w:r w:rsidR="00BA0FCA" w:rsidRPr="00BA0FCA">
        <w:rPr>
          <w:rFonts w:ascii="StobiSans Regular" w:hAnsi="StobiSans Regular"/>
          <w:b/>
          <w:bCs/>
        </w:rPr>
        <w:t>пропуштил и не преземал должни дејствија кои имал обврска да ги преземе согласно чл. 42 став 1, точка а)</w:t>
      </w:r>
      <w:r w:rsidR="00BA0FCA" w:rsidRPr="00BA0FCA">
        <w:rPr>
          <w:rFonts w:ascii="StobiSans Regular" w:hAnsi="StobiSans Regular"/>
        </w:rPr>
        <w:t xml:space="preserve"> од Законот за спречување перење пари и финансирање на тероризам</w:t>
      </w:r>
      <w:r w:rsidR="003A2040">
        <w:rPr>
          <w:rFonts w:ascii="StobiSans Regular" w:hAnsi="StobiSans Regular"/>
          <w:lang w:val="ru-RU"/>
        </w:rPr>
        <w:t>.</w:t>
      </w:r>
    </w:p>
    <w:p w14:paraId="5A4083F5" w14:textId="77777777" w:rsidR="00BA0FCA" w:rsidRPr="00BA0FCA" w:rsidRDefault="00BA0FCA" w:rsidP="00B54A45">
      <w:pPr>
        <w:widowControl w:val="0"/>
        <w:suppressAutoHyphens/>
        <w:autoSpaceDN w:val="0"/>
        <w:spacing w:after="0" w:line="240" w:lineRule="auto"/>
        <w:ind w:left="-180"/>
        <w:jc w:val="both"/>
        <w:rPr>
          <w:rFonts w:ascii="StobiSans Regular" w:eastAsia="SimSun" w:hAnsi="StobiSans Regular" w:cs="Mangal"/>
          <w:kern w:val="3"/>
          <w:lang w:eastAsia="zh-CN" w:bidi="hi-IN"/>
        </w:rPr>
      </w:pPr>
      <w:r w:rsidRPr="00BA0FCA">
        <w:rPr>
          <w:rFonts w:ascii="StobiSans Regular" w:eastAsia="SimSun" w:hAnsi="StobiSans Regular" w:cs="Arial"/>
          <w:kern w:val="3"/>
          <w:lang w:eastAsia="zh-CN" w:bidi="hi-IN"/>
        </w:rPr>
        <w:t xml:space="preserve">Согласно член 187 став 1 точка 15, глоба во износ од </w:t>
      </w:r>
      <w:r w:rsidRPr="00BA0FCA">
        <w:rPr>
          <w:rFonts w:ascii="StobiSans Regular" w:eastAsia="SimSun" w:hAnsi="StobiSans Regular" w:cs="Arial"/>
          <w:b/>
          <w:bCs/>
          <w:kern w:val="3"/>
          <w:lang w:eastAsia="zh-CN" w:bidi="hi-IN"/>
        </w:rPr>
        <w:t xml:space="preserve">30.000 до 40.000 евра </w:t>
      </w:r>
      <w:r w:rsidRPr="00BA0FCA">
        <w:rPr>
          <w:rFonts w:ascii="StobiSans Regular" w:eastAsia="SimSun" w:hAnsi="StobiSans Regular" w:cs="Arial"/>
          <w:kern w:val="3"/>
          <w:lang w:eastAsia="zh-CN" w:bidi="hi-IN"/>
        </w:rPr>
        <w:t xml:space="preserve">во денарска противвредност ќе му се изрече за прекршок на правно лице </w:t>
      </w:r>
      <w:r w:rsidRPr="00BA0FCA">
        <w:rPr>
          <w:rFonts w:ascii="StobiSans Regular" w:eastAsia="SimSun" w:hAnsi="StobiSans Regular" w:cs="Mangal"/>
          <w:bCs/>
          <w:kern w:val="3"/>
          <w:lang w:eastAsia="zh-CN" w:bidi="hi-IN"/>
        </w:rPr>
        <w:t>финансиското друштво и</w:t>
      </w:r>
    </w:p>
    <w:p w14:paraId="78133075" w14:textId="77777777" w:rsidR="00BA0FCA" w:rsidRPr="00BA0FCA" w:rsidRDefault="00BA0FCA" w:rsidP="00B54A45">
      <w:pPr>
        <w:widowControl w:val="0"/>
        <w:suppressAutoHyphens/>
        <w:autoSpaceDN w:val="0"/>
        <w:spacing w:after="0" w:line="240" w:lineRule="auto"/>
        <w:ind w:left="-180" w:firstLine="450"/>
        <w:jc w:val="both"/>
        <w:rPr>
          <w:rFonts w:ascii="StobiSans Regular" w:eastAsia="SimSun" w:hAnsi="StobiSans Regular" w:cs="Arial"/>
          <w:kern w:val="3"/>
          <w:lang w:eastAsia="zh-CN" w:bidi="hi-IN"/>
        </w:rPr>
      </w:pPr>
    </w:p>
    <w:p w14:paraId="1336EC45" w14:textId="77777777" w:rsidR="00BA0FCA" w:rsidRPr="00BA0FCA" w:rsidRDefault="00BA0FCA" w:rsidP="00B54A45">
      <w:pPr>
        <w:widowControl w:val="0"/>
        <w:suppressAutoHyphens/>
        <w:autoSpaceDN w:val="0"/>
        <w:spacing w:after="0" w:line="240" w:lineRule="auto"/>
        <w:ind w:left="-180"/>
        <w:jc w:val="both"/>
        <w:rPr>
          <w:rFonts w:ascii="StobiSans Regular" w:eastAsia="SimSun" w:hAnsi="StobiSans Regular" w:cs="Arial"/>
          <w:kern w:val="3"/>
          <w:lang w:val="ru-RU" w:eastAsia="zh-CN" w:bidi="hi-IN"/>
        </w:rPr>
      </w:pPr>
      <w:r w:rsidRPr="00BA0FCA">
        <w:rPr>
          <w:rFonts w:ascii="StobiSans Regular" w:eastAsia="SimSun" w:hAnsi="StobiSans Regular" w:cs="Arial"/>
          <w:bCs/>
          <w:kern w:val="3"/>
          <w:lang w:eastAsia="zh-CN" w:bidi="hi-IN"/>
        </w:rPr>
        <w:t>Согласно член 187 став 6</w:t>
      </w:r>
      <w:r w:rsidRPr="00BA0FCA">
        <w:rPr>
          <w:rFonts w:ascii="StobiSans Regular" w:eastAsia="SimSun" w:hAnsi="StobiSans Regular" w:cs="Arial"/>
          <w:kern w:val="3"/>
          <w:lang w:eastAsia="zh-CN" w:bidi="hi-IN"/>
        </w:rPr>
        <w:t xml:space="preserve"> г</w:t>
      </w:r>
      <w:r w:rsidRPr="00BA0FCA">
        <w:rPr>
          <w:rFonts w:ascii="StobiSans Regular" w:eastAsia="SimSun" w:hAnsi="StobiSans Regular" w:cs="Arial"/>
          <w:kern w:val="3"/>
          <w:lang w:val="ru-RU" w:eastAsia="zh-CN" w:bidi="hi-IN"/>
        </w:rPr>
        <w:t xml:space="preserve">лоба во износ од </w:t>
      </w:r>
      <w:r w:rsidRPr="00BA0FCA">
        <w:rPr>
          <w:rFonts w:ascii="StobiSans Regular" w:eastAsia="SimSun" w:hAnsi="StobiSans Regular" w:cs="Arial"/>
          <w:b/>
          <w:bCs/>
          <w:kern w:val="3"/>
          <w:lang w:val="ru-RU" w:eastAsia="zh-CN" w:bidi="hi-IN"/>
        </w:rPr>
        <w:t>4.500 до 6.000 евра</w:t>
      </w:r>
      <w:r w:rsidRPr="00BA0FCA">
        <w:rPr>
          <w:rFonts w:ascii="StobiSans Regular" w:eastAsia="SimSun" w:hAnsi="StobiSans Regular" w:cs="Arial"/>
          <w:kern w:val="3"/>
          <w:lang w:val="ru-RU" w:eastAsia="zh-CN" w:bidi="hi-IN"/>
        </w:rPr>
        <w:t xml:space="preserve"> во денарска противвредност за дејствијата од ставот 1 од член 187, ќе му се изрече за прекршок и на одговорното лице во финансиското друштво.</w:t>
      </w:r>
    </w:p>
    <w:p w14:paraId="3D12DEF8" w14:textId="77777777" w:rsidR="00BA0FCA" w:rsidRPr="00BA0FCA" w:rsidRDefault="00BA0FCA" w:rsidP="00B54A45">
      <w:pPr>
        <w:widowControl w:val="0"/>
        <w:suppressAutoHyphens/>
        <w:autoSpaceDN w:val="0"/>
        <w:spacing w:after="0" w:line="240" w:lineRule="auto"/>
        <w:ind w:left="-180" w:firstLine="450"/>
        <w:jc w:val="both"/>
        <w:rPr>
          <w:rFonts w:ascii="StobiSans Regular" w:eastAsia="SimSun" w:hAnsi="StobiSans Regular" w:cs="Mangal"/>
          <w:kern w:val="3"/>
          <w:lang w:eastAsia="zh-CN" w:bidi="hi-IN"/>
        </w:rPr>
      </w:pPr>
    </w:p>
    <w:p w14:paraId="1800AA03" w14:textId="77777777" w:rsidR="00BA0FCA" w:rsidRPr="00BA0FCA" w:rsidRDefault="00BA0FCA" w:rsidP="00B54A45">
      <w:pPr>
        <w:jc w:val="both"/>
        <w:rPr>
          <w:rFonts w:ascii="StobiSans Regular" w:hAnsi="StobiSans Regular" w:cs="Arial"/>
          <w:bCs/>
        </w:rPr>
      </w:pPr>
      <w:r w:rsidRPr="00BA0FCA">
        <w:rPr>
          <w:rFonts w:ascii="StobiSans Regular" w:hAnsi="StobiSans Regular" w:cs="Arial"/>
          <w:bCs/>
        </w:rPr>
        <w:t xml:space="preserve">На сторителот на прекршокот, Управата му предложи постапка за порамнување со издавање на прекршочен платен налог за финансиското друштво и одговорното лице во финансиското друштво и да ги платат глобите во рок од осум дена од денот на приемот на прекршочните платни налози. </w:t>
      </w:r>
    </w:p>
    <w:p w14:paraId="6C86E75D" w14:textId="77777777" w:rsidR="00BA0FCA" w:rsidRPr="00BA0FCA" w:rsidRDefault="00BA0FCA" w:rsidP="00B54A45">
      <w:pPr>
        <w:jc w:val="both"/>
        <w:rPr>
          <w:rFonts w:ascii="StobiSans Regular" w:hAnsi="StobiSans Regular" w:cs="Arial"/>
          <w:bCs/>
          <w:lang w:val="en-US"/>
        </w:rPr>
      </w:pPr>
      <w:r w:rsidRPr="00BA0FCA">
        <w:rPr>
          <w:rFonts w:ascii="StobiSans Regular" w:hAnsi="StobiSans Regular" w:cs="Arial"/>
          <w:bCs/>
        </w:rPr>
        <w:t>Субјектот прифати постапка за порамнување, при што вкупно наплатената глоба од банката и одговорното лице во банката изнесува 17.250 евра во денарска противвредност</w:t>
      </w:r>
      <w:r w:rsidRPr="00BA0FCA">
        <w:rPr>
          <w:rFonts w:ascii="StobiSans Regular" w:hAnsi="StobiSans Regular" w:cs="Arial"/>
          <w:bCs/>
          <w:lang w:val="en-US"/>
        </w:rPr>
        <w:t>:</w:t>
      </w:r>
    </w:p>
    <w:p w14:paraId="0E66D66C" w14:textId="77777777" w:rsidR="00BA0FCA" w:rsidRPr="00BA0FCA" w:rsidRDefault="00BA0FCA" w:rsidP="00B54A45">
      <w:pPr>
        <w:numPr>
          <w:ilvl w:val="0"/>
          <w:numId w:val="5"/>
        </w:numPr>
        <w:suppressAutoHyphens/>
        <w:spacing w:after="0" w:line="240" w:lineRule="auto"/>
        <w:jc w:val="both"/>
        <w:rPr>
          <w:rFonts w:ascii="StobiSans Regular" w:hAnsi="StobiSans Regular" w:cs="Arial"/>
          <w:bCs/>
        </w:rPr>
      </w:pPr>
      <w:r w:rsidRPr="00BA0FCA">
        <w:rPr>
          <w:rFonts w:ascii="StobiSans Regular" w:hAnsi="StobiSans Regular" w:cs="Arial"/>
          <w:bCs/>
        </w:rPr>
        <w:t xml:space="preserve">15.000 евра, во денарска противвредност за финансиското друштво и </w:t>
      </w:r>
    </w:p>
    <w:p w14:paraId="1A3C95A0" w14:textId="77777777" w:rsidR="00BA0FCA" w:rsidRPr="00BA0FCA" w:rsidRDefault="00BA0FCA" w:rsidP="00B54A45">
      <w:pPr>
        <w:numPr>
          <w:ilvl w:val="0"/>
          <w:numId w:val="5"/>
        </w:numPr>
        <w:suppressAutoHyphens/>
        <w:spacing w:after="0" w:line="240" w:lineRule="auto"/>
        <w:jc w:val="both"/>
        <w:rPr>
          <w:rFonts w:ascii="StobiSans Regular" w:hAnsi="StobiSans Regular" w:cs="Arial"/>
          <w:bCs/>
        </w:rPr>
      </w:pPr>
      <w:r w:rsidRPr="00BA0FCA">
        <w:rPr>
          <w:rFonts w:ascii="StobiSans Regular" w:hAnsi="StobiSans Regular" w:cs="Arial"/>
          <w:bCs/>
        </w:rPr>
        <w:t>2.500 евра, во денарска противредност за одговорното лице во банката</w:t>
      </w:r>
    </w:p>
    <w:p w14:paraId="2144CAEE" w14:textId="77777777" w:rsidR="00BA0FCA" w:rsidRPr="00BA0FCA" w:rsidRDefault="00BA0FCA" w:rsidP="00BA0FCA">
      <w:pPr>
        <w:rPr>
          <w:rFonts w:ascii="StobiSans Regular" w:hAnsi="StobiSans Regular" w:cs="Arial"/>
        </w:rPr>
      </w:pPr>
      <w:r w:rsidRPr="00BA0FCA">
        <w:rPr>
          <w:rFonts w:ascii="StobiSans Regular" w:hAnsi="StobiSans Regular" w:cs="Arial"/>
        </w:rPr>
        <w:tab/>
      </w:r>
    </w:p>
    <w:p w14:paraId="6729E1F4" w14:textId="77777777" w:rsidR="00BA0FCA" w:rsidRPr="00BA0FCA" w:rsidRDefault="00BA0FCA" w:rsidP="00BA0FCA">
      <w:pPr>
        <w:rPr>
          <w:rFonts w:ascii="StobiSans Regular" w:hAnsi="StobiSans Regular" w:cs="Arial"/>
          <w:b/>
          <w:color w:val="1F4E79" w:themeColor="accent1" w:themeShade="80"/>
        </w:rPr>
      </w:pPr>
      <w:r w:rsidRPr="00BA0FCA">
        <w:rPr>
          <w:rFonts w:ascii="StobiSans Regular" w:hAnsi="StobiSans Regular" w:cs="Arial"/>
          <w:b/>
          <w:color w:val="1F4E79" w:themeColor="accent1" w:themeShade="80"/>
          <w:lang w:val="en-US"/>
        </w:rPr>
        <w:t>III</w:t>
      </w:r>
      <w:r w:rsidRPr="00BA0FCA">
        <w:rPr>
          <w:rFonts w:ascii="StobiSans Regular" w:hAnsi="StobiSans Regular" w:cs="Arial"/>
          <w:b/>
          <w:color w:val="1F4E79" w:themeColor="accent1" w:themeShade="80"/>
          <w:lang w:val="ru-RU"/>
        </w:rPr>
        <w:t xml:space="preserve">.3.2 </w:t>
      </w:r>
      <w:r w:rsidRPr="00BA0FCA">
        <w:rPr>
          <w:rFonts w:ascii="StobiSans Regular" w:hAnsi="StobiSans Regular" w:cs="Arial"/>
          <w:b/>
          <w:color w:val="1F4E79" w:themeColor="accent1" w:themeShade="80"/>
        </w:rPr>
        <w:t>Поднесени барања за поведување на прекршочна постапка</w:t>
      </w:r>
    </w:p>
    <w:p w14:paraId="4CCE3125" w14:textId="77777777" w:rsidR="00BA0FCA" w:rsidRPr="00BA0FCA" w:rsidRDefault="00BA0FCA" w:rsidP="00BA0FCA">
      <w:pPr>
        <w:jc w:val="both"/>
        <w:rPr>
          <w:rFonts w:ascii="StobiSans Regular" w:hAnsi="StobiSans Regular" w:cs="Arial"/>
          <w:color w:val="000000"/>
        </w:rPr>
      </w:pPr>
      <w:r w:rsidRPr="00BA0FCA">
        <w:rPr>
          <w:rFonts w:ascii="StobiSans Regular" w:hAnsi="StobiSans Regular" w:cs="Arial"/>
          <w:color w:val="000000"/>
        </w:rPr>
        <w:t>Во 2025 година не се поднесени барања за покренување на прекршочна постапка пред надлежните судови.</w:t>
      </w:r>
    </w:p>
    <w:p w14:paraId="1D403AAD" w14:textId="77777777" w:rsidR="00BA0FCA" w:rsidRPr="00BA0FCA" w:rsidRDefault="00BA0FCA" w:rsidP="00BA0FCA">
      <w:pPr>
        <w:jc w:val="both"/>
        <w:rPr>
          <w:rFonts w:ascii="StobiSans Regular" w:hAnsi="StobiSans Regular" w:cs="Arial"/>
          <w:color w:val="1F4E79" w:themeColor="accent1" w:themeShade="80"/>
        </w:rPr>
      </w:pPr>
      <w:r w:rsidRPr="00BA0FCA">
        <w:rPr>
          <w:rFonts w:ascii="StobiSans Regular" w:hAnsi="StobiSans Regular" w:cs="Arial"/>
          <w:b/>
          <w:color w:val="1F4E79" w:themeColor="accent1" w:themeShade="80"/>
          <w:lang w:val="en-US"/>
        </w:rPr>
        <w:t>III</w:t>
      </w:r>
      <w:r w:rsidRPr="00BA0FCA">
        <w:rPr>
          <w:rFonts w:ascii="StobiSans Regular" w:hAnsi="StobiSans Regular" w:cs="Arial"/>
          <w:b/>
          <w:color w:val="1F4E79" w:themeColor="accent1" w:themeShade="80"/>
          <w:lang w:val="ru-RU"/>
        </w:rPr>
        <w:t xml:space="preserve">.3.3 </w:t>
      </w:r>
      <w:r w:rsidRPr="00BA0FCA">
        <w:rPr>
          <w:rFonts w:ascii="StobiSans Regular" w:hAnsi="StobiSans Regular" w:cs="Arial"/>
          <w:b/>
          <w:color w:val="1F4E79" w:themeColor="accent1" w:themeShade="80"/>
        </w:rPr>
        <w:t>Спроведени постапки за изречени корективни мерки</w:t>
      </w:r>
    </w:p>
    <w:p w14:paraId="4417B758" w14:textId="7A91DAC3" w:rsidR="00BA0FCA" w:rsidRPr="00BA0FCA" w:rsidRDefault="00BA0FCA" w:rsidP="00BA0FCA">
      <w:pPr>
        <w:jc w:val="both"/>
        <w:rPr>
          <w:rFonts w:ascii="StobiSans Regular" w:hAnsi="StobiSans Regular" w:cs="Arial"/>
          <w:color w:val="000000"/>
        </w:rPr>
      </w:pPr>
      <w:r w:rsidRPr="00BA0FCA">
        <w:rPr>
          <w:rFonts w:ascii="StobiSans Regular" w:hAnsi="StobiSans Regular" w:cs="Arial"/>
          <w:color w:val="000000"/>
        </w:rPr>
        <w:t>Управата спроведе постапки за изречени корективни мерки со препораки за отстранување на недостатоците и неправилностите утврдени при вршењето на надзорот</w:t>
      </w:r>
      <w:r w:rsidRPr="00BA0FCA">
        <w:rPr>
          <w:rFonts w:ascii="StobiSans Regular" w:hAnsi="StobiSans Regular" w:cs="Arial"/>
          <w:color w:val="000000"/>
          <w:lang w:val="ru-RU"/>
        </w:rPr>
        <w:t xml:space="preserve"> </w:t>
      </w:r>
      <w:r w:rsidRPr="00BA0FCA">
        <w:rPr>
          <w:rFonts w:ascii="StobiSans Regular" w:hAnsi="StobiSans Regular" w:cs="Arial"/>
          <w:color w:val="000000"/>
        </w:rPr>
        <w:t>кај 7 субјекти и тоа: 2 финансиски друштва, 1 адвокат, 1 приредувач на игри на среќа во автомат клуб,</w:t>
      </w:r>
      <w:r w:rsidR="003A2040">
        <w:rPr>
          <w:rFonts w:ascii="StobiSans Regular" w:hAnsi="StobiSans Regular" w:cs="Arial"/>
          <w:color w:val="000000"/>
          <w:lang w:val="en-GB"/>
        </w:rPr>
        <w:t xml:space="preserve"> </w:t>
      </w:r>
      <w:r w:rsidRPr="00BA0FCA">
        <w:rPr>
          <w:rFonts w:ascii="StobiSans Regular" w:hAnsi="StobiSans Regular" w:cs="Arial"/>
          <w:color w:val="000000"/>
        </w:rPr>
        <w:t>2 друштв</w:t>
      </w:r>
      <w:r w:rsidR="002E018B">
        <w:rPr>
          <w:rFonts w:ascii="StobiSans Regular" w:hAnsi="StobiSans Regular" w:cs="Arial"/>
          <w:color w:val="000000"/>
          <w:lang w:val="en-US"/>
        </w:rPr>
        <w:t>a</w:t>
      </w:r>
      <w:r w:rsidRPr="00BA0FCA">
        <w:rPr>
          <w:rFonts w:ascii="StobiSans Regular" w:hAnsi="StobiSans Regular" w:cs="Arial"/>
          <w:color w:val="000000"/>
        </w:rPr>
        <w:t xml:space="preserve"> за сметководство и 1 агенција за недвижност. </w:t>
      </w:r>
    </w:p>
    <w:p w14:paraId="5CE18328" w14:textId="77777777" w:rsidR="00BA0FCA" w:rsidRPr="00BA0FCA" w:rsidRDefault="00BA0FCA" w:rsidP="00BA0FCA">
      <w:pPr>
        <w:autoSpaceDE w:val="0"/>
        <w:autoSpaceDN w:val="0"/>
        <w:adjustRightInd w:val="0"/>
        <w:spacing w:after="0" w:line="240" w:lineRule="auto"/>
        <w:contextualSpacing/>
        <w:jc w:val="both"/>
        <w:rPr>
          <w:rFonts w:ascii="StobiSans Regular" w:hAnsi="StobiSans Regular" w:cs="Arial"/>
          <w:color w:val="000000"/>
        </w:rPr>
      </w:pPr>
      <w:r w:rsidRPr="00BA0FCA">
        <w:rPr>
          <w:rFonts w:ascii="StobiSans Regular" w:hAnsi="StobiSans Regular" w:cs="Arial"/>
          <w:color w:val="000000"/>
        </w:rPr>
        <w:t xml:space="preserve">Имено, по претходно извршен надзор над овие 7 субјекти, Управата утврди неправилности во нивното работење кои немаат одлики и елементи на прекршоци, но претставуваат несоодветно или нецелосно спроведување на мерките и дејствијата за спречување на перење пари и/или финансирање на тероризам кои може да влијаат на изложеноста на ризикот од перење пари и финансирање на тероризам. </w:t>
      </w:r>
    </w:p>
    <w:p w14:paraId="52718DB7" w14:textId="77777777" w:rsidR="00BA0FCA" w:rsidRPr="00BA0FCA" w:rsidRDefault="00BA0FCA" w:rsidP="00BA0FCA">
      <w:pPr>
        <w:autoSpaceDE w:val="0"/>
        <w:autoSpaceDN w:val="0"/>
        <w:adjustRightInd w:val="0"/>
        <w:spacing w:after="0" w:line="240" w:lineRule="auto"/>
        <w:contextualSpacing/>
        <w:jc w:val="both"/>
        <w:rPr>
          <w:rFonts w:ascii="StobiSans Regular" w:hAnsi="StobiSans Regular" w:cs="Arial"/>
          <w:color w:val="000000"/>
        </w:rPr>
      </w:pPr>
    </w:p>
    <w:p w14:paraId="69568CCE" w14:textId="77777777" w:rsidR="00BA0FCA" w:rsidRPr="00BA0FCA" w:rsidRDefault="00BA0FCA" w:rsidP="00BA0FCA">
      <w:pPr>
        <w:autoSpaceDE w:val="0"/>
        <w:autoSpaceDN w:val="0"/>
        <w:adjustRightInd w:val="0"/>
        <w:spacing w:after="0" w:line="240" w:lineRule="auto"/>
        <w:contextualSpacing/>
        <w:jc w:val="both"/>
        <w:rPr>
          <w:rFonts w:ascii="StobiSans Regular" w:hAnsi="StobiSans Regular" w:cs="Arial"/>
          <w:color w:val="000000"/>
        </w:rPr>
      </w:pPr>
      <w:r w:rsidRPr="00BA0FCA">
        <w:rPr>
          <w:rFonts w:ascii="StobiSans Regular" w:hAnsi="StobiSans Regular" w:cs="Arial"/>
          <w:color w:val="000000"/>
        </w:rPr>
        <w:t>Изречените корективни мерки се однесуваат на:</w:t>
      </w:r>
    </w:p>
    <w:p w14:paraId="3864A72F" w14:textId="77777777" w:rsidR="00BA0FCA" w:rsidRPr="00BA0FCA" w:rsidRDefault="00BA0FCA" w:rsidP="00BA0FCA">
      <w:pPr>
        <w:autoSpaceDE w:val="0"/>
        <w:autoSpaceDN w:val="0"/>
        <w:adjustRightInd w:val="0"/>
        <w:spacing w:after="0" w:line="240" w:lineRule="auto"/>
        <w:contextualSpacing/>
        <w:jc w:val="both"/>
        <w:rPr>
          <w:rFonts w:ascii="StobiSans Regular" w:hAnsi="StobiSans Regular" w:cs="Arial"/>
          <w:color w:val="000000"/>
        </w:rPr>
      </w:pPr>
    </w:p>
    <w:p w14:paraId="086E8294" w14:textId="77777777" w:rsidR="00BA0FCA" w:rsidRPr="00BA0FCA" w:rsidRDefault="00BA0FCA" w:rsidP="00BA0FCA">
      <w:pPr>
        <w:numPr>
          <w:ilvl w:val="0"/>
          <w:numId w:val="18"/>
        </w:numPr>
        <w:autoSpaceDE w:val="0"/>
        <w:autoSpaceDN w:val="0"/>
        <w:adjustRightInd w:val="0"/>
        <w:spacing w:after="0" w:line="240" w:lineRule="auto"/>
        <w:contextualSpacing/>
        <w:jc w:val="both"/>
        <w:rPr>
          <w:rFonts w:ascii="StobiSans Regular" w:hAnsi="StobiSans Regular" w:cs="Arial"/>
          <w:lang w:val="ru-RU" w:eastAsia="en-GB"/>
        </w:rPr>
      </w:pPr>
      <w:r w:rsidRPr="00BA0FCA">
        <w:rPr>
          <w:rFonts w:ascii="StobiSans Regular" w:hAnsi="StobiSans Regular" w:cs="Arial"/>
          <w:lang w:val="ru-RU" w:eastAsia="en-GB"/>
        </w:rPr>
        <w:t>Програмата за ефикасно намалување и управување со идентификуваниот ризик од перење пари и финансирање на тероризам која не ги содржи сите потребни процедури согласно член 12 од Законот</w:t>
      </w:r>
      <w:r w:rsidRPr="00BA0FCA">
        <w:rPr>
          <w:rFonts w:ascii="StobiSans Regular" w:hAnsi="StobiSans Regular" w:cs="Arial"/>
          <w:lang w:eastAsia="en-GB"/>
        </w:rPr>
        <w:t xml:space="preserve"> и</w:t>
      </w:r>
    </w:p>
    <w:p w14:paraId="12942CB4" w14:textId="77777777" w:rsidR="00BA0FCA" w:rsidRPr="00BA0FCA" w:rsidRDefault="00BA0FCA" w:rsidP="00BA0FCA">
      <w:pPr>
        <w:numPr>
          <w:ilvl w:val="0"/>
          <w:numId w:val="18"/>
        </w:numPr>
        <w:autoSpaceDE w:val="0"/>
        <w:autoSpaceDN w:val="0"/>
        <w:adjustRightInd w:val="0"/>
        <w:spacing w:after="0" w:line="240" w:lineRule="auto"/>
        <w:contextualSpacing/>
        <w:jc w:val="both"/>
        <w:rPr>
          <w:rFonts w:ascii="StobiSans Regular" w:hAnsi="StobiSans Regular" w:cs="Arial"/>
          <w:lang w:val="ru-RU" w:eastAsia="en-GB"/>
        </w:rPr>
      </w:pPr>
      <w:r w:rsidRPr="00BA0FCA">
        <w:rPr>
          <w:rFonts w:ascii="StobiSans Regular" w:hAnsi="StobiSans Regular" w:cs="Arial"/>
          <w:lang w:val="ru-RU" w:eastAsia="en-GB"/>
        </w:rPr>
        <w:t xml:space="preserve">Вработени лица во одделот </w:t>
      </w:r>
      <w:r w:rsidRPr="00BA0FCA">
        <w:rPr>
          <w:rFonts w:ascii="StobiSans Regular" w:hAnsi="StobiSans Regular" w:cs="Arial"/>
          <w:bCs/>
          <w:lang w:val="ru-RU" w:eastAsia="en-GB"/>
        </w:rPr>
        <w:t xml:space="preserve">за </w:t>
      </w:r>
      <w:r w:rsidRPr="00BA0FCA">
        <w:rPr>
          <w:rFonts w:ascii="StobiSans Regular" w:hAnsi="StobiSans Regular" w:cs="Arial"/>
          <w:lang w:val="ru-RU" w:eastAsia="en-GB"/>
        </w:rPr>
        <w:t>спречување перење пари и финансирање на тероризам</w:t>
      </w:r>
      <w:r w:rsidRPr="00BA0FCA">
        <w:rPr>
          <w:rFonts w:ascii="StobiSans Regular" w:hAnsi="StobiSans Regular" w:cs="Arial"/>
          <w:b/>
          <w:lang w:val="ru-RU" w:eastAsia="en-GB"/>
        </w:rPr>
        <w:t xml:space="preserve"> не поседуваат безбедносен сертификат</w:t>
      </w:r>
      <w:r w:rsidRPr="00BA0FCA">
        <w:rPr>
          <w:rFonts w:ascii="StobiSans Regular" w:hAnsi="StobiSans Regular" w:cs="Arial"/>
          <w:lang w:val="ru-RU" w:eastAsia="en-GB"/>
        </w:rPr>
        <w:t xml:space="preserve"> за пристап и користење на класифицирани информации. Според член 68 став (9) од Законот </w:t>
      </w:r>
      <w:r w:rsidRPr="00BA0FCA">
        <w:rPr>
          <w:rFonts w:ascii="StobiSans Regular" w:hAnsi="StobiSans Regular" w:cs="Arial"/>
          <w:bCs/>
          <w:lang w:val="ru-RU" w:eastAsia="en-GB"/>
        </w:rPr>
        <w:t xml:space="preserve">за спречување перење пари и финансирање на тероризам (Службен весник на </w:t>
      </w:r>
      <w:r w:rsidRPr="00BA0FCA">
        <w:rPr>
          <w:rFonts w:ascii="StobiSans Regular" w:hAnsi="StobiSans Regular" w:cs="Arial"/>
          <w:lang w:val="ru-RU" w:eastAsia="en-GB"/>
        </w:rPr>
        <w:t xml:space="preserve">Р. Северна Македонија бр. 151/22 и 208/24), субјектите кои се должни да формираат посебен оддел за </w:t>
      </w:r>
      <w:r w:rsidRPr="00BA0FCA">
        <w:rPr>
          <w:rFonts w:ascii="StobiSans Regular" w:hAnsi="StobiSans Regular" w:cs="Arial"/>
          <w:bCs/>
          <w:lang w:val="ru-RU" w:eastAsia="en-GB"/>
        </w:rPr>
        <w:t xml:space="preserve">спречување перење пари и финансирање на тероризам, овластеното лице, неговиот заменик како и сите лица вработени во одделот, подлежат на безбедносни проверки согласно со прописите за безбедност на класифицирани информации и </w:t>
      </w:r>
      <w:r w:rsidRPr="00BA0FCA">
        <w:rPr>
          <w:rFonts w:ascii="StobiSans Regular" w:hAnsi="StobiSans Regular" w:cs="Arial"/>
          <w:b/>
          <w:bCs/>
          <w:lang w:val="ru-RU" w:eastAsia="en-GB"/>
        </w:rPr>
        <w:t xml:space="preserve">потребно е да имаат безбедносен сертификат издаден од </w:t>
      </w:r>
      <w:r w:rsidRPr="00BA0FCA">
        <w:rPr>
          <w:rFonts w:ascii="StobiSans Regular" w:hAnsi="StobiSans Regular" w:cs="Arial"/>
          <w:b/>
          <w:lang w:val="ru-RU" w:eastAsia="en-GB"/>
        </w:rPr>
        <w:t>Дирекцијата за безбедност на класифицирани информации</w:t>
      </w:r>
      <w:r w:rsidRPr="00BA0FCA">
        <w:rPr>
          <w:rFonts w:ascii="StobiSans Regular" w:hAnsi="StobiSans Regular" w:cs="Arial"/>
          <w:lang w:val="ru-RU" w:eastAsia="en-GB"/>
        </w:rPr>
        <w:t>.</w:t>
      </w:r>
    </w:p>
    <w:p w14:paraId="5983AD10" w14:textId="77777777" w:rsidR="00BA0FCA" w:rsidRPr="00BA0FCA" w:rsidRDefault="00BA0FCA" w:rsidP="00BA0FCA">
      <w:pPr>
        <w:numPr>
          <w:ilvl w:val="0"/>
          <w:numId w:val="18"/>
        </w:numPr>
        <w:autoSpaceDE w:val="0"/>
        <w:autoSpaceDN w:val="0"/>
        <w:adjustRightInd w:val="0"/>
        <w:spacing w:after="0" w:line="240" w:lineRule="auto"/>
        <w:contextualSpacing/>
        <w:jc w:val="both"/>
        <w:rPr>
          <w:rFonts w:ascii="StobiSans Regular" w:hAnsi="StobiSans Regular" w:cs="Arial"/>
          <w:lang w:val="ru-RU" w:eastAsia="en-GB"/>
        </w:rPr>
      </w:pPr>
      <w:r w:rsidRPr="00BA0FCA">
        <w:rPr>
          <w:rFonts w:ascii="StobiSans Regular" w:hAnsi="StobiSans Regular" w:cs="Arial"/>
        </w:rPr>
        <w:t>Одлука за именување овластено лице за спречување на перење пари и финансирање на тероризам и негов заменик, согласно член 68 став 1 и став 15 од Законот за спречување перење пари и финансирање тероризам.</w:t>
      </w:r>
    </w:p>
    <w:p w14:paraId="2B931714" w14:textId="77777777" w:rsidR="00BA0FCA" w:rsidRPr="00BA0FCA" w:rsidRDefault="00BA0FCA" w:rsidP="00BA0FCA">
      <w:pPr>
        <w:numPr>
          <w:ilvl w:val="0"/>
          <w:numId w:val="18"/>
        </w:numPr>
        <w:tabs>
          <w:tab w:val="left" w:pos="180"/>
        </w:tabs>
        <w:suppressAutoHyphens/>
        <w:autoSpaceDN w:val="0"/>
        <w:spacing w:after="0" w:line="240" w:lineRule="auto"/>
        <w:ind w:right="75"/>
        <w:jc w:val="both"/>
        <w:textAlignment w:val="baseline"/>
        <w:rPr>
          <w:rFonts w:ascii="StobiSans Regular" w:eastAsia="SimSun" w:hAnsi="StobiSans Regular" w:cs="Arial"/>
          <w:kern w:val="3"/>
          <w:sz w:val="24"/>
          <w:szCs w:val="24"/>
          <w:lang w:eastAsia="zh-CN" w:bidi="hi-IN"/>
        </w:rPr>
      </w:pPr>
      <w:r w:rsidRPr="00BA0FCA">
        <w:rPr>
          <w:rFonts w:ascii="StobiSans Regular" w:eastAsia="SimSun" w:hAnsi="StobiSans Regular" w:cs="Arial"/>
          <w:kern w:val="3"/>
          <w:lang w:eastAsia="zh-CN" w:bidi="hi-IN"/>
        </w:rPr>
        <w:t>Немаат потпишано Изјава за доверливост при обработка на податоци  согласно чл.72 став 3 од ЗСППФТ за целите на спроведување на мерките за спречување перење пари и финансирање на тероризам.</w:t>
      </w:r>
    </w:p>
    <w:p w14:paraId="44E9330E" w14:textId="77777777" w:rsidR="00BA0FCA" w:rsidRPr="00BA0FCA" w:rsidRDefault="00BA0FCA" w:rsidP="00BA0FCA">
      <w:pPr>
        <w:jc w:val="both"/>
        <w:rPr>
          <w:rFonts w:ascii="StobiSans Regular" w:hAnsi="StobiSans Regular" w:cs="Arial"/>
          <w:color w:val="000000"/>
        </w:rPr>
      </w:pPr>
    </w:p>
    <w:p w14:paraId="4158834B" w14:textId="77777777" w:rsidR="00BA0FCA" w:rsidRPr="00BA0FCA" w:rsidRDefault="00BA0FCA" w:rsidP="00BA0FCA">
      <w:pPr>
        <w:tabs>
          <w:tab w:val="left" w:pos="0"/>
        </w:tabs>
        <w:ind w:left="90"/>
        <w:jc w:val="both"/>
        <w:rPr>
          <w:rFonts w:ascii="StobiSans Regular" w:hAnsi="StobiSans Regular" w:cs="Arial"/>
        </w:rPr>
      </w:pPr>
      <w:r w:rsidRPr="00BA0FCA">
        <w:rPr>
          <w:rFonts w:ascii="StobiSans Regular" w:hAnsi="StobiSans Regular" w:cs="Arial"/>
          <w:bCs/>
        </w:rPr>
        <w:t xml:space="preserve">Горенаведените субјекти беа задолжени во рок од десет (10) дена од денот на потпишување или прием на Записникот за извршен надзор, </w:t>
      </w:r>
      <w:r w:rsidRPr="00BA0FCA">
        <w:rPr>
          <w:rFonts w:ascii="StobiSans Regular" w:hAnsi="StobiSans Regular" w:cs="Arial"/>
        </w:rPr>
        <w:t xml:space="preserve">да достават до Управата извештај за превземените активности и документиран доказ за отстранување на констатираните недостатоци и неправилности. </w:t>
      </w:r>
    </w:p>
    <w:p w14:paraId="7BB19A9A" w14:textId="77777777" w:rsidR="00BA0FCA" w:rsidRPr="00BA0FCA" w:rsidRDefault="00BA0FCA" w:rsidP="00BA0FCA">
      <w:pPr>
        <w:tabs>
          <w:tab w:val="left" w:pos="0"/>
        </w:tabs>
        <w:ind w:left="90"/>
        <w:jc w:val="both"/>
        <w:rPr>
          <w:rFonts w:ascii="StobiSans Regular" w:hAnsi="StobiSans Regular" w:cs="Arial"/>
        </w:rPr>
      </w:pPr>
      <w:r w:rsidRPr="00BA0FCA">
        <w:rPr>
          <w:rFonts w:ascii="StobiSans Regular" w:hAnsi="StobiSans Regular" w:cs="Arial"/>
          <w:bCs/>
        </w:rPr>
        <w:t xml:space="preserve">Врз основа на член 167 од Законот, по истекот на рокот од десет (10) дена од денот на потпишување или прием на Записникот за извршен надзор, извршен е контролен надзор и  утврдено е дека горенаведените субјекти </w:t>
      </w:r>
      <w:r w:rsidRPr="00BA0FCA">
        <w:rPr>
          <w:rFonts w:ascii="StobiSans Regular" w:hAnsi="StobiSans Regular" w:cs="Arial"/>
          <w:lang w:val="ru-RU"/>
        </w:rPr>
        <w:t>постапил</w:t>
      </w:r>
      <w:r w:rsidRPr="00BA0FCA">
        <w:rPr>
          <w:rFonts w:ascii="StobiSans Regular" w:hAnsi="StobiSans Regular" w:cs="Arial"/>
        </w:rPr>
        <w:t>е</w:t>
      </w:r>
      <w:r w:rsidRPr="00BA0FCA">
        <w:rPr>
          <w:rFonts w:ascii="StobiSans Regular" w:hAnsi="StobiSans Regular" w:cs="Arial"/>
          <w:lang w:val="ru-RU"/>
        </w:rPr>
        <w:t xml:space="preserve"> по изречен</w:t>
      </w:r>
      <w:r w:rsidRPr="00BA0FCA">
        <w:rPr>
          <w:rFonts w:ascii="StobiSans Regular" w:hAnsi="StobiSans Regular" w:cs="Arial"/>
        </w:rPr>
        <w:t>ите</w:t>
      </w:r>
      <w:r w:rsidRPr="00BA0FCA">
        <w:rPr>
          <w:rFonts w:ascii="StobiSans Regular" w:hAnsi="StobiSans Regular" w:cs="Arial"/>
          <w:b/>
          <w:lang w:val="ru-RU"/>
        </w:rPr>
        <w:t xml:space="preserve"> </w:t>
      </w:r>
      <w:r w:rsidRPr="00BA0FCA">
        <w:rPr>
          <w:rFonts w:ascii="StobiSans Regular" w:hAnsi="StobiSans Regular" w:cs="Arial"/>
          <w:lang w:val="ru-RU"/>
        </w:rPr>
        <w:t>корективн</w:t>
      </w:r>
      <w:r w:rsidRPr="00BA0FCA">
        <w:rPr>
          <w:rFonts w:ascii="StobiSans Regular" w:hAnsi="StobiSans Regular" w:cs="Arial"/>
        </w:rPr>
        <w:t>и</w:t>
      </w:r>
      <w:r w:rsidRPr="00BA0FCA">
        <w:rPr>
          <w:rFonts w:ascii="StobiSans Regular" w:hAnsi="StobiSans Regular" w:cs="Arial"/>
          <w:lang w:val="ru-RU"/>
        </w:rPr>
        <w:t xml:space="preserve"> мерк</w:t>
      </w:r>
      <w:r w:rsidRPr="00BA0FCA">
        <w:rPr>
          <w:rFonts w:ascii="StobiSans Regular" w:hAnsi="StobiSans Regular" w:cs="Arial"/>
        </w:rPr>
        <w:t xml:space="preserve">и во целост со што недостатоците и неправилностите утврдени по претходно извршен надзор се отстранети. </w:t>
      </w:r>
    </w:p>
    <w:p w14:paraId="72C2EEB9" w14:textId="77777777" w:rsidR="00BA0FCA" w:rsidRPr="00BA0FCA" w:rsidRDefault="00BA0FCA" w:rsidP="00BA0FCA">
      <w:pPr>
        <w:jc w:val="both"/>
        <w:rPr>
          <w:rFonts w:ascii="StobiSans Regular" w:hAnsi="StobiSans Regular" w:cs="Arial"/>
          <w:b/>
          <w:color w:val="1F4E79" w:themeColor="accent1" w:themeShade="80"/>
        </w:rPr>
      </w:pPr>
      <w:r w:rsidRPr="00BA0FCA">
        <w:rPr>
          <w:rFonts w:ascii="StobiSans Regular" w:hAnsi="StobiSans Regular" w:cs="Arial"/>
          <w:b/>
          <w:color w:val="1F4E79" w:themeColor="accent1" w:themeShade="80"/>
        </w:rPr>
        <w:t>III. 4 Статус на прекршочни постапки кои се водат пред надлежни судови врз основа на поднесено барање за поведување на прекршочна постапка од страна на Управата</w:t>
      </w:r>
    </w:p>
    <w:p w14:paraId="3B4D1D0D" w14:textId="77777777" w:rsidR="00BA0FCA" w:rsidRPr="00BA0FCA" w:rsidRDefault="00BA0FCA" w:rsidP="00BA0FCA">
      <w:pPr>
        <w:jc w:val="both"/>
        <w:rPr>
          <w:rFonts w:ascii="StobiSans Regular" w:hAnsi="StobiSans Regular" w:cs="Arial"/>
        </w:rPr>
      </w:pPr>
      <w:r w:rsidRPr="00BA0FCA">
        <w:rPr>
          <w:rFonts w:ascii="StobiSans Regular" w:hAnsi="StobiSans Regular" w:cs="Arial"/>
        </w:rPr>
        <w:t>Во текот на 202</w:t>
      </w:r>
      <w:r w:rsidRPr="00BA0FCA">
        <w:rPr>
          <w:rFonts w:ascii="StobiSans Regular" w:hAnsi="StobiSans Regular" w:cs="Arial"/>
          <w:lang w:val="en-US"/>
        </w:rPr>
        <w:t>5</w:t>
      </w:r>
      <w:r w:rsidRPr="00BA0FCA">
        <w:rPr>
          <w:rFonts w:ascii="StobiSans Regular" w:hAnsi="StobiSans Regular" w:cs="Arial"/>
        </w:rPr>
        <w:t xml:space="preserve"> година, Управата продолжи да ги презема сите правни дејствија поврзани со прекршочните постапки кои се водат пред надлежните судови по претходно поднесени барања за поведување на прекршочна постапка, а во врска со констатирани прекршоци во постапка за вршење на надзор кои се однесуваат на пропуштање на должни дејствија и сторени прекршоци од страна на субјектите.</w:t>
      </w:r>
    </w:p>
    <w:p w14:paraId="186060A7" w14:textId="77777777" w:rsidR="00BA0FCA" w:rsidRPr="00BA0FCA" w:rsidRDefault="00BA0FCA" w:rsidP="00BA0FCA">
      <w:pPr>
        <w:jc w:val="both"/>
        <w:rPr>
          <w:rFonts w:ascii="StobiSans Regular" w:hAnsi="StobiSans Regular" w:cs="Arial"/>
        </w:rPr>
      </w:pPr>
      <w:r w:rsidRPr="00BA0FCA">
        <w:rPr>
          <w:rFonts w:ascii="StobiSans Regular" w:hAnsi="StobiSans Regular" w:cs="Arial"/>
        </w:rPr>
        <w:t>Пред надлежните судови се водеа шест (</w:t>
      </w:r>
      <w:r w:rsidRPr="00BA0FCA">
        <w:rPr>
          <w:rFonts w:ascii="StobiSans Regular" w:hAnsi="StobiSans Regular" w:cs="Arial"/>
          <w:lang w:val="ru-RU"/>
        </w:rPr>
        <w:t>6</w:t>
      </w:r>
      <w:r w:rsidRPr="00BA0FCA">
        <w:rPr>
          <w:rFonts w:ascii="StobiSans Regular" w:hAnsi="StobiSans Regular" w:cs="Arial"/>
        </w:rPr>
        <w:t>) прекршочни постапки врз основа на барање за поведување на прекршочна постапка поднесени од страна на Управата. Една (1) прекршочна постапка во текот на 2025 година заврши со пресуда пред второстепениот суд – Апелационен суд и истата е правосилна и извршна.</w:t>
      </w:r>
    </w:p>
    <w:p w14:paraId="4468B3D8" w14:textId="77777777" w:rsidR="00BA0FCA" w:rsidRPr="00BA0FCA" w:rsidRDefault="00BA0FCA" w:rsidP="00BA0FCA">
      <w:pPr>
        <w:jc w:val="both"/>
        <w:rPr>
          <w:rFonts w:ascii="StobiSans Regular" w:hAnsi="StobiSans Regular" w:cs="Arial"/>
        </w:rPr>
      </w:pPr>
      <w:r w:rsidRPr="00BA0FCA">
        <w:rPr>
          <w:rFonts w:ascii="StobiSans Regular" w:hAnsi="StobiSans Regular" w:cs="Arial"/>
        </w:rPr>
        <w:t>Прекршочните постапки поведени по барањата за поведување на прекршочни постапки од страна на Управата се однесуваат за следните видови на сторени прекршоци согласно Законот за спречување перење пари и финансирање на тероризам:</w:t>
      </w:r>
    </w:p>
    <w:p w14:paraId="7FC842C0" w14:textId="77777777" w:rsidR="00BA0FCA" w:rsidRPr="00BA0FCA" w:rsidRDefault="00BA0FCA" w:rsidP="00BA0FCA">
      <w:pPr>
        <w:numPr>
          <w:ilvl w:val="0"/>
          <w:numId w:val="9"/>
        </w:numPr>
        <w:spacing w:after="0" w:line="240" w:lineRule="auto"/>
        <w:jc w:val="both"/>
        <w:rPr>
          <w:rFonts w:ascii="StobiSans Regular" w:hAnsi="StobiSans Regular" w:cs="Arial"/>
          <w:lang w:val="ru-RU" w:eastAsia="en-GB"/>
        </w:rPr>
      </w:pPr>
      <w:r w:rsidRPr="00BA0FCA">
        <w:rPr>
          <w:rFonts w:ascii="StobiSans Regular" w:hAnsi="StobiSans Regular" w:cs="Arial"/>
          <w:lang w:val="ru-RU" w:eastAsia="en-GB"/>
        </w:rPr>
        <w:t>неидентификување и потврдување на идентитетот на вистинскиот сопственик согласно со членот 18</w:t>
      </w:r>
      <w:r w:rsidRPr="00BA0FCA">
        <w:rPr>
          <w:rFonts w:ascii="StobiSans Regular" w:hAnsi="StobiSans Regular" w:cs="Arial"/>
          <w:lang w:eastAsia="en-GB"/>
        </w:rPr>
        <w:t xml:space="preserve"> од Законот</w:t>
      </w:r>
      <w:r w:rsidRPr="00BA0FCA">
        <w:rPr>
          <w:rFonts w:ascii="StobiSans Regular" w:hAnsi="StobiSans Regular" w:cs="Arial"/>
          <w:lang w:val="ru-RU" w:eastAsia="en-GB"/>
        </w:rPr>
        <w:t>;</w:t>
      </w:r>
    </w:p>
    <w:p w14:paraId="40B5C56C" w14:textId="77777777" w:rsidR="00BA0FCA" w:rsidRPr="00BA0FCA" w:rsidRDefault="00BA0FCA" w:rsidP="00BA0FCA">
      <w:pPr>
        <w:numPr>
          <w:ilvl w:val="0"/>
          <w:numId w:val="9"/>
        </w:numPr>
        <w:spacing w:after="0" w:line="240" w:lineRule="auto"/>
        <w:jc w:val="both"/>
        <w:rPr>
          <w:rFonts w:ascii="StobiSans Regular" w:hAnsi="StobiSans Regular" w:cs="Arial"/>
          <w:lang w:val="ru-RU" w:eastAsia="en-GB"/>
        </w:rPr>
      </w:pPr>
      <w:r w:rsidRPr="00BA0FCA">
        <w:rPr>
          <w:rFonts w:ascii="StobiSans Regular" w:hAnsi="StobiSans Regular" w:cs="Arial"/>
          <w:lang w:val="ru-RU" w:eastAsia="en-GB"/>
        </w:rPr>
        <w:t>неспроведување на засилена анализа кон сложени и невообичаени трансакции согласно со членот 38</w:t>
      </w:r>
      <w:r w:rsidRPr="00BA0FCA">
        <w:rPr>
          <w:rFonts w:ascii="StobiSans Regular" w:hAnsi="StobiSans Regular" w:cs="Arial"/>
          <w:lang w:eastAsia="en-GB"/>
        </w:rPr>
        <w:t xml:space="preserve"> од Законот</w:t>
      </w:r>
      <w:r w:rsidRPr="00BA0FCA">
        <w:rPr>
          <w:rFonts w:ascii="StobiSans Regular" w:hAnsi="StobiSans Regular" w:cs="Arial"/>
          <w:lang w:val="ru-RU" w:eastAsia="en-GB"/>
        </w:rPr>
        <w:t>;</w:t>
      </w:r>
    </w:p>
    <w:p w14:paraId="18639BE0" w14:textId="77777777" w:rsidR="00BA0FCA" w:rsidRPr="00BA0FCA" w:rsidRDefault="00BA0FCA" w:rsidP="00BA0FCA">
      <w:pPr>
        <w:numPr>
          <w:ilvl w:val="0"/>
          <w:numId w:val="9"/>
        </w:numPr>
        <w:spacing w:after="0" w:line="240" w:lineRule="auto"/>
        <w:jc w:val="both"/>
        <w:rPr>
          <w:rFonts w:ascii="StobiSans Regular" w:hAnsi="StobiSans Regular" w:cs="Arial"/>
          <w:lang w:val="ru-RU" w:eastAsia="en-GB"/>
        </w:rPr>
      </w:pPr>
      <w:r w:rsidRPr="00BA0FCA">
        <w:rPr>
          <w:rFonts w:ascii="StobiSans Regular" w:hAnsi="StobiSans Regular" w:cs="Arial"/>
          <w:lang w:val="ru-RU" w:eastAsia="en-GB"/>
        </w:rPr>
        <w:t>недоставување на извештај согласно член 53</w:t>
      </w:r>
      <w:r w:rsidRPr="00BA0FCA">
        <w:rPr>
          <w:rFonts w:ascii="StobiSans Regular" w:hAnsi="StobiSans Regular" w:cs="Arial"/>
          <w:lang w:eastAsia="en-GB"/>
        </w:rPr>
        <w:t xml:space="preserve"> од Законот;</w:t>
      </w:r>
    </w:p>
    <w:p w14:paraId="405F9978" w14:textId="2C9441C5" w:rsidR="00BA0FCA" w:rsidRPr="00BA0FCA" w:rsidRDefault="00BA0FCA" w:rsidP="00BA0FCA">
      <w:pPr>
        <w:numPr>
          <w:ilvl w:val="0"/>
          <w:numId w:val="9"/>
        </w:numPr>
        <w:spacing w:after="0" w:line="240" w:lineRule="auto"/>
        <w:jc w:val="both"/>
        <w:rPr>
          <w:rFonts w:ascii="StobiSans Regular" w:hAnsi="StobiSans Regular" w:cs="Arial"/>
          <w:lang w:val="ru-RU" w:eastAsia="en-GB"/>
        </w:rPr>
      </w:pPr>
      <w:r w:rsidRPr="00BA0FCA">
        <w:rPr>
          <w:rFonts w:ascii="StobiSans Regular" w:hAnsi="StobiSans Regular" w:cs="Arial"/>
          <w:lang w:val="ru-RU" w:eastAsia="en-GB"/>
        </w:rPr>
        <w:t xml:space="preserve">недоставување на извештај за сомнителна трансакција согласно член 54 в.в со член 55 </w:t>
      </w:r>
      <w:r w:rsidR="00E402BE">
        <w:rPr>
          <w:rFonts w:ascii="StobiSans Regular" w:hAnsi="StobiSans Regular" w:cs="Arial"/>
          <w:lang w:eastAsia="en-GB"/>
        </w:rPr>
        <w:t>од Законот.</w:t>
      </w:r>
    </w:p>
    <w:p w14:paraId="2E8F7A2B" w14:textId="77777777" w:rsidR="00BA0FCA" w:rsidRPr="00BA0FCA" w:rsidRDefault="00BA0FCA" w:rsidP="00BA0FCA">
      <w:pPr>
        <w:autoSpaceDE w:val="0"/>
        <w:autoSpaceDN w:val="0"/>
        <w:adjustRightInd w:val="0"/>
        <w:spacing w:after="0" w:line="240" w:lineRule="auto"/>
        <w:contextualSpacing/>
        <w:jc w:val="both"/>
        <w:rPr>
          <w:rFonts w:ascii="StobiSans Regular" w:hAnsi="StobiSans Regular" w:cs="Arial"/>
        </w:rPr>
      </w:pPr>
    </w:p>
    <w:p w14:paraId="514E9AD6" w14:textId="37191DDC" w:rsidR="00BA0FCA" w:rsidRPr="005A1D60" w:rsidRDefault="00BA0FCA" w:rsidP="00BA0FCA">
      <w:pPr>
        <w:autoSpaceDE w:val="0"/>
        <w:autoSpaceDN w:val="0"/>
        <w:adjustRightInd w:val="0"/>
        <w:spacing w:after="0" w:line="240" w:lineRule="auto"/>
        <w:contextualSpacing/>
        <w:jc w:val="both"/>
        <w:rPr>
          <w:rFonts w:ascii="StobiSans Regular" w:hAnsi="StobiSans Regular" w:cs="Arial"/>
          <w:b/>
          <w:color w:val="1F4E79" w:themeColor="accent1" w:themeShade="80"/>
        </w:rPr>
      </w:pPr>
      <w:r w:rsidRPr="00BA0FCA">
        <w:rPr>
          <w:rFonts w:ascii="StobiSans Regular" w:hAnsi="StobiSans Regular" w:cs="Arial"/>
          <w:b/>
          <w:color w:val="1F4E79" w:themeColor="accent1" w:themeShade="80"/>
        </w:rPr>
        <w:t>III. 5 Вонтеренски надзор</w:t>
      </w:r>
      <w:r w:rsidR="005A1D60">
        <w:rPr>
          <w:rFonts w:ascii="StobiSans Regular" w:hAnsi="StobiSans Regular" w:cs="Arial"/>
          <w:b/>
          <w:color w:val="1F4E79" w:themeColor="accent1" w:themeShade="80"/>
          <w:lang w:val="en-GB"/>
        </w:rPr>
        <w:t xml:space="preserve"> </w:t>
      </w:r>
      <w:r w:rsidR="005A1D60">
        <w:rPr>
          <w:rFonts w:ascii="StobiSans Regular" w:hAnsi="StobiSans Regular" w:cs="Arial"/>
          <w:b/>
          <w:color w:val="1F4E79" w:themeColor="accent1" w:themeShade="80"/>
        </w:rPr>
        <w:t>(постојан мониторинг)</w:t>
      </w:r>
    </w:p>
    <w:p w14:paraId="4F96EE11" w14:textId="77777777" w:rsidR="00BA0FCA" w:rsidRPr="00BA0FCA" w:rsidRDefault="00BA0FCA" w:rsidP="00BA0FCA">
      <w:pPr>
        <w:autoSpaceDE w:val="0"/>
        <w:autoSpaceDN w:val="0"/>
        <w:adjustRightInd w:val="0"/>
        <w:spacing w:after="0" w:line="240" w:lineRule="auto"/>
        <w:contextualSpacing/>
        <w:jc w:val="both"/>
        <w:rPr>
          <w:rFonts w:ascii="StobiSans Regular" w:hAnsi="StobiSans Regular" w:cs="Arial"/>
        </w:rPr>
      </w:pPr>
    </w:p>
    <w:p w14:paraId="6C37D259" w14:textId="77777777" w:rsidR="00BA0FCA" w:rsidRPr="00BA0FCA" w:rsidRDefault="00BA0FCA" w:rsidP="00BA0FCA">
      <w:pPr>
        <w:spacing w:after="120" w:line="264" w:lineRule="auto"/>
        <w:ind w:firstLine="720"/>
        <w:jc w:val="both"/>
        <w:rPr>
          <w:rFonts w:ascii="StobiSans Regular" w:eastAsiaTheme="minorEastAsia" w:hAnsi="StobiSans Regular"/>
          <w:lang w:eastAsia="en-US"/>
        </w:rPr>
      </w:pPr>
      <w:r w:rsidRPr="00BA0FCA">
        <w:rPr>
          <w:rFonts w:ascii="StobiSans Regular" w:eastAsiaTheme="minorEastAsia" w:hAnsi="StobiSans Regular"/>
          <w:lang w:eastAsia="en-US"/>
        </w:rPr>
        <w:t xml:space="preserve">Со цел спроведување на законска одредба пропишани во член 152 и 161 од ЗСППФТ, односно постојаниот мониторинг врз субјектите и примената на пристапот базиран на проценка на ризикот од ПП и ФТ при вршење на надзорот над субјектите, Управата изврши вонтеренски надзор во 2025 год, односно постојан мониторинг над сметководителите во РСМ со што достави прашалник до наведените субјекти, кој претставува барање за доставување на податоци, прашалникот имаше за цел да им помогне на Управата и на субјектите за подобро идентификување, разбирање и преземање на соодветни мерки за управување и намалување на идентификуваниот ризик од ПП и ФТ. </w:t>
      </w:r>
    </w:p>
    <w:p w14:paraId="348D87CF" w14:textId="77777777" w:rsidR="00BA0FCA" w:rsidRPr="00BA0FCA" w:rsidRDefault="00BA0FCA" w:rsidP="00BA0FCA">
      <w:pPr>
        <w:spacing w:after="0" w:line="240" w:lineRule="auto"/>
        <w:ind w:left="720"/>
        <w:jc w:val="both"/>
        <w:rPr>
          <w:rFonts w:ascii="StobiSans Regular" w:hAnsi="StobiSans Regular" w:cs="Arial"/>
          <w:lang w:val="ru-RU" w:eastAsia="en-GB"/>
        </w:rPr>
      </w:pPr>
    </w:p>
    <w:p w14:paraId="3B109B6A" w14:textId="77777777" w:rsidR="004C2482" w:rsidRPr="00422475" w:rsidRDefault="004C2482" w:rsidP="00B924FF">
      <w:pPr>
        <w:pStyle w:val="Heading1"/>
        <w:rPr>
          <w:rFonts w:ascii="StobiSans Regular" w:hAnsi="StobiSans Regular" w:cs="Arial"/>
          <w:color w:val="1F4E79" w:themeColor="accent1" w:themeShade="80"/>
          <w:sz w:val="22"/>
          <w:szCs w:val="22"/>
        </w:rPr>
      </w:pPr>
      <w:bookmarkStart w:id="17" w:name="_Toc155251346"/>
      <w:r w:rsidRPr="00422475">
        <w:rPr>
          <w:rFonts w:ascii="StobiSans Regular" w:hAnsi="StobiSans Regular" w:cs="Arial"/>
          <w:color w:val="1F4E79" w:themeColor="accent1" w:themeShade="80"/>
          <w:sz w:val="22"/>
          <w:szCs w:val="22"/>
        </w:rPr>
        <w:t>IV. МЕЃУНАРОДНА СОРАБОТКА</w:t>
      </w:r>
      <w:bookmarkEnd w:id="17"/>
      <w:r w:rsidRPr="00422475">
        <w:rPr>
          <w:rFonts w:ascii="StobiSans Regular" w:hAnsi="StobiSans Regular" w:cs="Arial"/>
          <w:color w:val="1F4E79" w:themeColor="accent1" w:themeShade="80"/>
          <w:sz w:val="22"/>
          <w:szCs w:val="22"/>
        </w:rPr>
        <w:t xml:space="preserve"> </w:t>
      </w:r>
    </w:p>
    <w:p w14:paraId="011339B0" w14:textId="77777777" w:rsidR="004C2482" w:rsidRPr="00422475" w:rsidRDefault="004C2482" w:rsidP="005A1D60">
      <w:pPr>
        <w:jc w:val="both"/>
        <w:rPr>
          <w:rFonts w:ascii="StobiSans Regular" w:hAnsi="StobiSans Regular" w:cs="Arial"/>
        </w:rPr>
      </w:pPr>
      <w:r w:rsidRPr="00422475">
        <w:rPr>
          <w:rFonts w:ascii="StobiSans Regular" w:hAnsi="StobiSans Regular" w:cs="Arial"/>
        </w:rPr>
        <w:t xml:space="preserve">Во рамки на законски утврдените надлежности, Управата соработува со овластените тела на други држави и со меѓународните организации кои се занимаваат со борба против перење пари и финансирање на тероризам и учествува во исполнувањето на обврските кои произлегуваат од членството на Република </w:t>
      </w:r>
      <w:r w:rsidR="003E2D18" w:rsidRPr="00422475">
        <w:rPr>
          <w:rFonts w:ascii="StobiSans Regular" w:hAnsi="StobiSans Regular" w:cs="Arial"/>
        </w:rPr>
        <w:t xml:space="preserve">Северна </w:t>
      </w:r>
      <w:r w:rsidRPr="00422475">
        <w:rPr>
          <w:rFonts w:ascii="StobiSans Regular" w:hAnsi="StobiSans Regular" w:cs="Arial"/>
        </w:rPr>
        <w:t>Македонија во меѓународните организации (Moneyval Комитетот при Советот на Европа и</w:t>
      </w:r>
      <w:r w:rsidRPr="00422475">
        <w:rPr>
          <w:rFonts w:ascii="StobiSans Regular" w:hAnsi="StobiSans Regular" w:cs="Arial"/>
          <w:lang w:val="ru-RU"/>
        </w:rPr>
        <w:t xml:space="preserve"> </w:t>
      </w:r>
      <w:r w:rsidRPr="00422475">
        <w:rPr>
          <w:rFonts w:ascii="StobiSans Regular" w:hAnsi="StobiSans Regular" w:cs="Arial"/>
        </w:rPr>
        <w:t>EGMONT).</w:t>
      </w:r>
    </w:p>
    <w:p w14:paraId="5998C57D" w14:textId="77777777" w:rsidR="006040AB" w:rsidRPr="00422475" w:rsidRDefault="006040AB" w:rsidP="006040AB">
      <w:pPr>
        <w:pStyle w:val="Heading3"/>
        <w:rPr>
          <w:rFonts w:ascii="StobiSans Regular" w:hAnsi="StobiSans Regular" w:cs="Arial"/>
          <w:b/>
          <w:sz w:val="22"/>
          <w:szCs w:val="22"/>
        </w:rPr>
      </w:pPr>
      <w:bookmarkStart w:id="18" w:name="_Toc155251347"/>
      <w:r w:rsidRPr="00422475">
        <w:rPr>
          <w:rFonts w:ascii="StobiSans Regular" w:hAnsi="StobiSans Regular" w:cs="Arial"/>
          <w:b/>
          <w:sz w:val="22"/>
          <w:szCs w:val="22"/>
        </w:rPr>
        <w:t>IV.1 Размена на податоци со овластени тела на други држави</w:t>
      </w:r>
      <w:bookmarkEnd w:id="18"/>
      <w:r w:rsidRPr="00422475">
        <w:rPr>
          <w:rFonts w:ascii="StobiSans Regular" w:hAnsi="StobiSans Regular" w:cs="Arial"/>
          <w:b/>
          <w:sz w:val="22"/>
          <w:szCs w:val="22"/>
        </w:rPr>
        <w:t xml:space="preserve"> </w:t>
      </w:r>
    </w:p>
    <w:p w14:paraId="54DD4139" w14:textId="77777777" w:rsidR="006040AB" w:rsidRPr="00422475" w:rsidRDefault="006040AB" w:rsidP="006040AB">
      <w:pPr>
        <w:rPr>
          <w:rFonts w:ascii="StobiSans Regular" w:hAnsi="StobiSans Regular" w:cs="Arial"/>
          <w:lang w:val="ru-RU"/>
        </w:rPr>
      </w:pPr>
    </w:p>
    <w:p w14:paraId="471C13D4" w14:textId="77777777" w:rsidR="006040AB" w:rsidRPr="00422475" w:rsidRDefault="006040AB" w:rsidP="005A1D60">
      <w:pPr>
        <w:jc w:val="both"/>
        <w:rPr>
          <w:rFonts w:ascii="StobiSans Regular" w:hAnsi="StobiSans Regular" w:cs="Arial"/>
          <w:lang w:val="ru-RU"/>
        </w:rPr>
      </w:pPr>
      <w:r w:rsidRPr="00422475">
        <w:rPr>
          <w:rFonts w:ascii="StobiSans Regular" w:hAnsi="StobiSans Regular" w:cs="Arial"/>
          <w:lang w:val="ru-RU"/>
        </w:rPr>
        <w:t>Управата во рамките на меѓународната соработка може да бара и доставува податоци по сопствена иницијатива или по барање на друга држава по принципот на реципроцитет.</w:t>
      </w:r>
    </w:p>
    <w:p w14:paraId="1B3189FA" w14:textId="77777777" w:rsidR="006040AB" w:rsidRPr="00422475" w:rsidRDefault="006040AB" w:rsidP="005A1D60">
      <w:pPr>
        <w:ind w:hanging="90"/>
        <w:jc w:val="both"/>
        <w:rPr>
          <w:rFonts w:ascii="StobiSans Regular" w:hAnsi="StobiSans Regular" w:cs="Arial"/>
          <w:lang w:val="ru-RU"/>
        </w:rPr>
      </w:pPr>
      <w:r w:rsidRPr="00422475">
        <w:rPr>
          <w:rFonts w:ascii="StobiSans Regular" w:hAnsi="StobiSans Regular" w:cs="Arial"/>
          <w:lang w:val="ru-RU"/>
        </w:rPr>
        <w:t xml:space="preserve"> Размената на податоци и информации, односно приемот и доставувањето на податоци до членките на </w:t>
      </w:r>
      <w:r w:rsidRPr="00422475">
        <w:rPr>
          <w:rFonts w:ascii="StobiSans Regular" w:hAnsi="StobiSans Regular" w:cs="Arial"/>
        </w:rPr>
        <w:t>EGMONT</w:t>
      </w:r>
      <w:r w:rsidRPr="00422475">
        <w:rPr>
          <w:rFonts w:ascii="StobiSans Regular" w:hAnsi="StobiSans Regular" w:cs="Arial"/>
          <w:lang w:val="ru-RU"/>
        </w:rPr>
        <w:t xml:space="preserve"> се врши електронски на обезбеден начин преку </w:t>
      </w:r>
      <w:r w:rsidRPr="00422475">
        <w:rPr>
          <w:rFonts w:ascii="StobiSans Regular" w:hAnsi="StobiSans Regular" w:cs="Arial"/>
        </w:rPr>
        <w:t>Egmont</w:t>
      </w:r>
      <w:r w:rsidRPr="00422475">
        <w:rPr>
          <w:rFonts w:ascii="StobiSans Regular" w:hAnsi="StobiSans Regular" w:cs="Arial"/>
          <w:lang w:val="ru-RU"/>
        </w:rPr>
        <w:t xml:space="preserve"> </w:t>
      </w:r>
      <w:r w:rsidRPr="00422475">
        <w:rPr>
          <w:rFonts w:ascii="StobiSans Regular" w:hAnsi="StobiSans Regular" w:cs="Arial"/>
        </w:rPr>
        <w:t>Secure</w:t>
      </w:r>
      <w:r w:rsidRPr="00422475">
        <w:rPr>
          <w:rFonts w:ascii="StobiSans Regular" w:hAnsi="StobiSans Regular" w:cs="Arial"/>
          <w:lang w:val="ru-RU"/>
        </w:rPr>
        <w:t xml:space="preserve"> </w:t>
      </w:r>
      <w:r w:rsidRPr="00422475">
        <w:rPr>
          <w:rFonts w:ascii="StobiSans Regular" w:hAnsi="StobiSans Regular" w:cs="Arial"/>
        </w:rPr>
        <w:t>Web</w:t>
      </w:r>
      <w:r w:rsidRPr="00422475">
        <w:rPr>
          <w:rFonts w:ascii="StobiSans Regular" w:hAnsi="StobiSans Regular" w:cs="Arial"/>
          <w:lang w:val="ru-RU"/>
        </w:rPr>
        <w:t xml:space="preserve"> </w:t>
      </w:r>
      <w:r w:rsidRPr="00422475">
        <w:rPr>
          <w:rFonts w:ascii="StobiSans Regular" w:hAnsi="StobiSans Regular" w:cs="Arial"/>
        </w:rPr>
        <w:t>Site</w:t>
      </w:r>
      <w:r w:rsidRPr="00422475">
        <w:rPr>
          <w:rFonts w:ascii="StobiSans Regular" w:hAnsi="StobiSans Regular" w:cs="Arial"/>
          <w:lang w:val="ru-RU"/>
        </w:rPr>
        <w:t xml:space="preserve"> (</w:t>
      </w:r>
      <w:r w:rsidRPr="00422475">
        <w:rPr>
          <w:rFonts w:ascii="StobiSans Regular" w:hAnsi="StobiSans Regular" w:cs="Arial"/>
        </w:rPr>
        <w:t>ESW</w:t>
      </w:r>
      <w:r w:rsidRPr="00422475">
        <w:rPr>
          <w:rFonts w:ascii="StobiSans Regular" w:hAnsi="StobiSans Regular" w:cs="Arial"/>
          <w:lang w:val="ru-RU"/>
        </w:rPr>
        <w:t>).</w:t>
      </w:r>
    </w:p>
    <w:p w14:paraId="7191E204" w14:textId="77777777" w:rsidR="005A1D60" w:rsidRPr="005A1D60" w:rsidRDefault="005A1D60" w:rsidP="005A1D60"/>
    <w:p w14:paraId="160F14D0" w14:textId="77777777" w:rsidR="006040AB" w:rsidRPr="00422475" w:rsidRDefault="006040AB" w:rsidP="006040AB">
      <w:pPr>
        <w:pStyle w:val="Heading3"/>
        <w:jc w:val="both"/>
        <w:rPr>
          <w:rFonts w:ascii="StobiSans Regular" w:hAnsi="StobiSans Regular" w:cs="Arial"/>
          <w:b/>
          <w:sz w:val="22"/>
          <w:szCs w:val="22"/>
        </w:rPr>
      </w:pPr>
      <w:bookmarkStart w:id="19" w:name="_Toc155251348"/>
      <w:r w:rsidRPr="00422475">
        <w:rPr>
          <w:rFonts w:ascii="StobiSans Regular" w:hAnsi="StobiSans Regular" w:cs="Arial"/>
          <w:b/>
          <w:sz w:val="22"/>
          <w:szCs w:val="22"/>
        </w:rPr>
        <w:t>IV.1</w:t>
      </w:r>
      <w:r w:rsidRPr="00422475">
        <w:rPr>
          <w:rFonts w:ascii="StobiSans Regular" w:hAnsi="StobiSans Regular" w:cs="Arial"/>
          <w:b/>
          <w:sz w:val="22"/>
          <w:szCs w:val="22"/>
          <w:lang w:val="ru-RU"/>
        </w:rPr>
        <w:t>.</w:t>
      </w:r>
      <w:r w:rsidRPr="00422475">
        <w:rPr>
          <w:rFonts w:ascii="StobiSans Regular" w:hAnsi="StobiSans Regular" w:cs="Arial"/>
          <w:b/>
          <w:sz w:val="22"/>
          <w:szCs w:val="22"/>
        </w:rPr>
        <w:t>1</w:t>
      </w:r>
      <w:r w:rsidRPr="00422475">
        <w:rPr>
          <w:rFonts w:ascii="StobiSans Regular" w:hAnsi="StobiSans Regular" w:cs="Arial"/>
          <w:b/>
          <w:i/>
          <w:sz w:val="22"/>
          <w:szCs w:val="22"/>
        </w:rPr>
        <w:t xml:space="preserve"> </w:t>
      </w:r>
      <w:r w:rsidRPr="00422475">
        <w:rPr>
          <w:rFonts w:ascii="StobiSans Regular" w:hAnsi="StobiSans Regular" w:cs="Arial"/>
          <w:b/>
          <w:sz w:val="22"/>
          <w:szCs w:val="22"/>
        </w:rPr>
        <w:t>Примени барања за размена на податоци и информации од ФИУ на други држави</w:t>
      </w:r>
      <w:bookmarkEnd w:id="19"/>
      <w:r w:rsidRPr="00422475">
        <w:rPr>
          <w:rFonts w:ascii="StobiSans Regular" w:hAnsi="StobiSans Regular" w:cs="Arial"/>
          <w:b/>
          <w:sz w:val="22"/>
          <w:szCs w:val="22"/>
        </w:rPr>
        <w:t xml:space="preserve"> </w:t>
      </w:r>
    </w:p>
    <w:p w14:paraId="0498B250" w14:textId="77777777" w:rsidR="005A1D60" w:rsidRDefault="005A1D60" w:rsidP="006040AB">
      <w:pPr>
        <w:ind w:firstLine="720"/>
        <w:jc w:val="both"/>
        <w:rPr>
          <w:rFonts w:ascii="StobiSans Regular" w:hAnsi="StobiSans Regular" w:cs="Arial"/>
          <w:lang w:val="ru-RU"/>
        </w:rPr>
      </w:pPr>
    </w:p>
    <w:p w14:paraId="5E0BF8C9" w14:textId="217A54D9" w:rsidR="006040AB" w:rsidRPr="00422475" w:rsidRDefault="006040AB" w:rsidP="005A1D60">
      <w:pPr>
        <w:jc w:val="both"/>
        <w:rPr>
          <w:rFonts w:ascii="StobiSans Regular" w:hAnsi="StobiSans Regular" w:cs="Arial"/>
          <w:lang w:val="ru-RU"/>
        </w:rPr>
      </w:pPr>
      <w:r w:rsidRPr="00422475">
        <w:rPr>
          <w:rFonts w:ascii="StobiSans Regular" w:hAnsi="StobiSans Regular" w:cs="Arial"/>
          <w:lang w:val="ru-RU"/>
        </w:rPr>
        <w:t xml:space="preserve">Во периодот предмет на овој извештај, Управата има примено </w:t>
      </w:r>
      <w:r w:rsidR="00182334">
        <w:rPr>
          <w:rFonts w:ascii="StobiSans Regular" w:hAnsi="StobiSans Regular" w:cs="Arial"/>
          <w:lang w:val="ru-RU"/>
        </w:rPr>
        <w:t>3</w:t>
      </w:r>
      <w:r w:rsidR="00CA3B8D" w:rsidRPr="00422475">
        <w:rPr>
          <w:rFonts w:ascii="StobiSans Regular" w:hAnsi="StobiSans Regular" w:cs="Arial"/>
          <w:lang w:val="ru-RU"/>
        </w:rPr>
        <w:t>6</w:t>
      </w:r>
      <w:r w:rsidRPr="00422475">
        <w:rPr>
          <w:rStyle w:val="FootnoteReference"/>
          <w:rFonts w:ascii="StobiSans Regular" w:hAnsi="StobiSans Regular" w:cs="Arial"/>
          <w:lang w:val="en-GB"/>
        </w:rPr>
        <w:footnoteReference w:id="5"/>
      </w:r>
      <w:r w:rsidRPr="00422475">
        <w:rPr>
          <w:rFonts w:ascii="StobiSans Regular" w:hAnsi="StobiSans Regular" w:cs="Arial"/>
          <w:lang w:val="ru-RU"/>
        </w:rPr>
        <w:t xml:space="preserve">  барања од Единиците за финансико разузнавање - ФИУ на други држави. </w:t>
      </w:r>
    </w:p>
    <w:p w14:paraId="10A75321" w14:textId="779DC095" w:rsidR="006040AB" w:rsidRPr="00422475" w:rsidRDefault="006040AB" w:rsidP="006040AB">
      <w:pPr>
        <w:jc w:val="both"/>
        <w:rPr>
          <w:rFonts w:ascii="StobiSans Regular" w:hAnsi="StobiSans Regular" w:cs="Arial"/>
        </w:rPr>
      </w:pPr>
      <w:r w:rsidRPr="00422475">
        <w:rPr>
          <w:rFonts w:ascii="StobiSans Regular" w:hAnsi="StobiSans Regular" w:cs="Arial"/>
          <w:lang w:val="ru-RU"/>
        </w:rPr>
        <w:t>Табела бр. 8- Приказ на примени барања во 2019, 2020, 2021, 2022</w:t>
      </w:r>
      <w:r w:rsidR="00CA3B8D" w:rsidRPr="00422475">
        <w:rPr>
          <w:rFonts w:ascii="StobiSans Regular" w:hAnsi="StobiSans Regular" w:cs="Arial"/>
          <w:lang w:val="ru-RU"/>
        </w:rPr>
        <w:t>,</w:t>
      </w:r>
      <w:r w:rsidRPr="00422475">
        <w:rPr>
          <w:rFonts w:ascii="StobiSans Regular" w:hAnsi="StobiSans Regular" w:cs="Arial"/>
        </w:rPr>
        <w:t xml:space="preserve">  2023</w:t>
      </w:r>
      <w:r w:rsidR="00182334">
        <w:rPr>
          <w:rFonts w:ascii="StobiSans Regular" w:hAnsi="StobiSans Regular" w:cs="Arial"/>
        </w:rPr>
        <w:t xml:space="preserve">, </w:t>
      </w:r>
      <w:r w:rsidR="00CA3B8D" w:rsidRPr="00422475">
        <w:rPr>
          <w:rFonts w:ascii="StobiSans Regular" w:hAnsi="StobiSans Regular" w:cs="Arial"/>
        </w:rPr>
        <w:t xml:space="preserve"> 2024</w:t>
      </w:r>
      <w:r w:rsidR="00182334" w:rsidRPr="00182334">
        <w:rPr>
          <w:rFonts w:ascii="StobiSans Regular" w:hAnsi="StobiSans Regular" w:cs="Arial"/>
        </w:rPr>
        <w:t xml:space="preserve"> </w:t>
      </w:r>
      <w:r w:rsidR="00182334" w:rsidRPr="00422475">
        <w:rPr>
          <w:rFonts w:ascii="StobiSans Regular" w:hAnsi="StobiSans Regular" w:cs="Arial"/>
        </w:rPr>
        <w:t>и</w:t>
      </w:r>
      <w:r w:rsidR="00182334">
        <w:rPr>
          <w:rFonts w:ascii="StobiSans Regular" w:hAnsi="StobiSans Regular" w:cs="Arial"/>
        </w:rPr>
        <w:t xml:space="preserve"> 2025</w:t>
      </w:r>
    </w:p>
    <w:tbl>
      <w:tblPr>
        <w:tblW w:w="9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5"/>
        <w:gridCol w:w="810"/>
        <w:gridCol w:w="630"/>
        <w:gridCol w:w="810"/>
        <w:gridCol w:w="839"/>
        <w:gridCol w:w="871"/>
        <w:gridCol w:w="871"/>
        <w:gridCol w:w="871"/>
      </w:tblGrid>
      <w:tr w:rsidR="00182334" w:rsidRPr="004D65FB" w14:paraId="7E3AAFF9" w14:textId="59010740" w:rsidTr="00957DEA">
        <w:tc>
          <w:tcPr>
            <w:tcW w:w="359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2CE423" w14:textId="77777777" w:rsidR="00182334" w:rsidRPr="00422475" w:rsidRDefault="00182334" w:rsidP="00B17048">
            <w:pPr>
              <w:jc w:val="both"/>
              <w:rPr>
                <w:rFonts w:ascii="StobiSans Regular" w:hAnsi="StobiSans Regular" w:cs="Arial"/>
                <w:b/>
                <w:lang w:val="ru-RU"/>
              </w:rPr>
            </w:pPr>
          </w:p>
        </w:tc>
        <w:tc>
          <w:tcPr>
            <w:tcW w:w="810" w:type="dxa"/>
            <w:tcBorders>
              <w:top w:val="single" w:sz="4" w:space="0" w:color="000000"/>
              <w:left w:val="single" w:sz="4" w:space="0" w:color="auto"/>
              <w:bottom w:val="single" w:sz="4" w:space="0" w:color="000000"/>
              <w:right w:val="single" w:sz="4" w:space="0" w:color="000000"/>
            </w:tcBorders>
            <w:shd w:val="clear" w:color="auto" w:fill="D0CECE" w:themeFill="background2" w:themeFillShade="E6"/>
            <w:hideMark/>
          </w:tcPr>
          <w:p w14:paraId="78A8A6E7" w14:textId="77777777" w:rsidR="00182334" w:rsidRPr="00422475" w:rsidRDefault="00182334" w:rsidP="00B17048">
            <w:pPr>
              <w:jc w:val="both"/>
              <w:rPr>
                <w:rFonts w:ascii="StobiSans Regular" w:hAnsi="StobiSans Regular" w:cs="Arial"/>
                <w:b/>
              </w:rPr>
            </w:pPr>
            <w:r w:rsidRPr="00422475">
              <w:rPr>
                <w:rFonts w:ascii="StobiSans Regular" w:hAnsi="StobiSans Regular" w:cs="Arial"/>
                <w:b/>
              </w:rPr>
              <w:t>2019</w:t>
            </w:r>
          </w:p>
        </w:tc>
        <w:tc>
          <w:tcPr>
            <w:tcW w:w="630" w:type="dxa"/>
            <w:tcBorders>
              <w:top w:val="single" w:sz="4" w:space="0" w:color="000000"/>
              <w:left w:val="single" w:sz="4" w:space="0" w:color="auto"/>
              <w:bottom w:val="single" w:sz="4" w:space="0" w:color="000000"/>
              <w:right w:val="single" w:sz="4" w:space="0" w:color="auto"/>
            </w:tcBorders>
            <w:shd w:val="clear" w:color="auto" w:fill="D0CECE" w:themeFill="background2" w:themeFillShade="E6"/>
          </w:tcPr>
          <w:p w14:paraId="7917F1BD" w14:textId="77777777" w:rsidR="00182334" w:rsidRPr="00422475" w:rsidRDefault="00182334" w:rsidP="00B17048">
            <w:pPr>
              <w:jc w:val="both"/>
              <w:rPr>
                <w:rFonts w:ascii="StobiSans Regular" w:hAnsi="StobiSans Regular" w:cs="Arial"/>
                <w:b/>
              </w:rPr>
            </w:pPr>
            <w:r w:rsidRPr="00422475">
              <w:rPr>
                <w:rFonts w:ascii="StobiSans Regular" w:hAnsi="StobiSans Regular" w:cs="Arial"/>
                <w:b/>
              </w:rPr>
              <w:t>2020</w:t>
            </w:r>
          </w:p>
        </w:tc>
        <w:tc>
          <w:tcPr>
            <w:tcW w:w="810" w:type="dxa"/>
            <w:tcBorders>
              <w:top w:val="single" w:sz="4" w:space="0" w:color="000000"/>
              <w:left w:val="single" w:sz="4" w:space="0" w:color="auto"/>
              <w:bottom w:val="single" w:sz="4" w:space="0" w:color="000000"/>
              <w:right w:val="single" w:sz="4" w:space="0" w:color="auto"/>
            </w:tcBorders>
            <w:shd w:val="clear" w:color="auto" w:fill="D0CECE" w:themeFill="background2" w:themeFillShade="E6"/>
          </w:tcPr>
          <w:p w14:paraId="26A1C963" w14:textId="77777777" w:rsidR="00182334" w:rsidRPr="00422475" w:rsidRDefault="00182334" w:rsidP="00B17048">
            <w:pPr>
              <w:jc w:val="both"/>
              <w:rPr>
                <w:rFonts w:ascii="StobiSans Regular" w:hAnsi="StobiSans Regular" w:cs="Arial"/>
                <w:b/>
              </w:rPr>
            </w:pPr>
            <w:r w:rsidRPr="00422475">
              <w:rPr>
                <w:rFonts w:ascii="StobiSans Regular" w:hAnsi="StobiSans Regular" w:cs="Arial"/>
                <w:b/>
              </w:rPr>
              <w:t>2021</w:t>
            </w:r>
          </w:p>
        </w:tc>
        <w:tc>
          <w:tcPr>
            <w:tcW w:w="839" w:type="dxa"/>
            <w:tcBorders>
              <w:top w:val="single" w:sz="4" w:space="0" w:color="000000"/>
              <w:left w:val="single" w:sz="4" w:space="0" w:color="auto"/>
              <w:bottom w:val="single" w:sz="4" w:space="0" w:color="000000"/>
              <w:right w:val="single" w:sz="4" w:space="0" w:color="auto"/>
            </w:tcBorders>
            <w:shd w:val="clear" w:color="auto" w:fill="D0CECE" w:themeFill="background2" w:themeFillShade="E6"/>
          </w:tcPr>
          <w:p w14:paraId="27B799D5" w14:textId="77777777" w:rsidR="00182334" w:rsidRPr="00422475" w:rsidRDefault="00182334" w:rsidP="00B17048">
            <w:pPr>
              <w:jc w:val="both"/>
              <w:rPr>
                <w:rFonts w:ascii="StobiSans Regular" w:hAnsi="StobiSans Regular" w:cs="Arial"/>
                <w:b/>
              </w:rPr>
            </w:pPr>
            <w:r w:rsidRPr="00422475">
              <w:rPr>
                <w:rFonts w:ascii="StobiSans Regular" w:hAnsi="StobiSans Regular" w:cs="Arial"/>
                <w:b/>
              </w:rPr>
              <w:t>2022</w:t>
            </w:r>
          </w:p>
        </w:tc>
        <w:tc>
          <w:tcPr>
            <w:tcW w:w="871" w:type="dxa"/>
            <w:tcBorders>
              <w:top w:val="single" w:sz="4" w:space="0" w:color="000000"/>
              <w:left w:val="single" w:sz="4" w:space="0" w:color="auto"/>
              <w:bottom w:val="single" w:sz="4" w:space="0" w:color="000000"/>
              <w:right w:val="single" w:sz="4" w:space="0" w:color="000000"/>
            </w:tcBorders>
            <w:shd w:val="clear" w:color="auto" w:fill="D0CECE" w:themeFill="background2" w:themeFillShade="E6"/>
          </w:tcPr>
          <w:p w14:paraId="49954311" w14:textId="77777777" w:rsidR="00182334" w:rsidRPr="00422475" w:rsidRDefault="00182334" w:rsidP="00B17048">
            <w:pPr>
              <w:jc w:val="both"/>
              <w:rPr>
                <w:rFonts w:ascii="StobiSans Regular" w:hAnsi="StobiSans Regular" w:cs="Arial"/>
                <w:b/>
              </w:rPr>
            </w:pPr>
            <w:r w:rsidRPr="00422475">
              <w:rPr>
                <w:rFonts w:ascii="StobiSans Regular" w:hAnsi="StobiSans Regular" w:cs="Arial"/>
                <w:b/>
              </w:rPr>
              <w:t>2023</w:t>
            </w:r>
          </w:p>
        </w:tc>
        <w:tc>
          <w:tcPr>
            <w:tcW w:w="871" w:type="dxa"/>
            <w:tcBorders>
              <w:top w:val="single" w:sz="4" w:space="0" w:color="000000"/>
              <w:left w:val="single" w:sz="4" w:space="0" w:color="auto"/>
              <w:bottom w:val="single" w:sz="4" w:space="0" w:color="000000"/>
              <w:right w:val="single" w:sz="4" w:space="0" w:color="000000"/>
            </w:tcBorders>
            <w:shd w:val="clear" w:color="auto" w:fill="D0CECE" w:themeFill="background2" w:themeFillShade="E6"/>
          </w:tcPr>
          <w:p w14:paraId="0CEE4CA4" w14:textId="64A6AA8C" w:rsidR="00182334" w:rsidRPr="00422475" w:rsidRDefault="00182334" w:rsidP="00B17048">
            <w:pPr>
              <w:jc w:val="both"/>
              <w:rPr>
                <w:rFonts w:ascii="StobiSans Regular" w:hAnsi="StobiSans Regular" w:cs="Arial"/>
                <w:b/>
              </w:rPr>
            </w:pPr>
            <w:r w:rsidRPr="00422475">
              <w:rPr>
                <w:rFonts w:ascii="StobiSans Regular" w:hAnsi="StobiSans Regular" w:cs="Arial"/>
                <w:b/>
              </w:rPr>
              <w:t>2024</w:t>
            </w:r>
          </w:p>
        </w:tc>
        <w:tc>
          <w:tcPr>
            <w:tcW w:w="871" w:type="dxa"/>
            <w:tcBorders>
              <w:top w:val="single" w:sz="4" w:space="0" w:color="000000"/>
              <w:left w:val="single" w:sz="4" w:space="0" w:color="auto"/>
              <w:bottom w:val="single" w:sz="4" w:space="0" w:color="000000"/>
              <w:right w:val="single" w:sz="4" w:space="0" w:color="000000"/>
            </w:tcBorders>
            <w:shd w:val="clear" w:color="auto" w:fill="D0CECE" w:themeFill="background2" w:themeFillShade="E6"/>
          </w:tcPr>
          <w:p w14:paraId="17800A2E" w14:textId="6FD0082C" w:rsidR="00182334" w:rsidRPr="00422475" w:rsidRDefault="00182334" w:rsidP="00B17048">
            <w:pPr>
              <w:jc w:val="both"/>
              <w:rPr>
                <w:rFonts w:ascii="StobiSans Regular" w:hAnsi="StobiSans Regular" w:cs="Arial"/>
                <w:b/>
              </w:rPr>
            </w:pPr>
            <w:r>
              <w:rPr>
                <w:rFonts w:ascii="StobiSans Regular" w:hAnsi="StobiSans Regular" w:cs="Arial"/>
                <w:b/>
              </w:rPr>
              <w:t>2025</w:t>
            </w:r>
          </w:p>
        </w:tc>
      </w:tr>
      <w:tr w:rsidR="00182334" w:rsidRPr="004D65FB" w14:paraId="1444D210" w14:textId="261337B7" w:rsidTr="00957DEA">
        <w:tc>
          <w:tcPr>
            <w:tcW w:w="3595" w:type="dxa"/>
            <w:tcBorders>
              <w:top w:val="single" w:sz="4" w:space="0" w:color="000000"/>
              <w:left w:val="single" w:sz="4" w:space="0" w:color="000000"/>
              <w:bottom w:val="single" w:sz="4" w:space="0" w:color="000000"/>
              <w:right w:val="single" w:sz="4" w:space="0" w:color="000000"/>
            </w:tcBorders>
            <w:hideMark/>
          </w:tcPr>
          <w:p w14:paraId="2C7DEAA1" w14:textId="77777777" w:rsidR="00182334" w:rsidRPr="00422475" w:rsidRDefault="00182334" w:rsidP="00B17048">
            <w:pPr>
              <w:jc w:val="both"/>
              <w:rPr>
                <w:rFonts w:ascii="StobiSans Regular" w:hAnsi="StobiSans Regular" w:cs="Arial"/>
                <w:b/>
              </w:rPr>
            </w:pPr>
            <w:r w:rsidRPr="00422475">
              <w:rPr>
                <w:rFonts w:ascii="StobiSans Regular" w:hAnsi="StobiSans Regular" w:cs="Arial"/>
                <w:b/>
              </w:rPr>
              <w:t>Број на примени барања</w:t>
            </w:r>
          </w:p>
        </w:tc>
        <w:tc>
          <w:tcPr>
            <w:tcW w:w="810" w:type="dxa"/>
            <w:tcBorders>
              <w:top w:val="single" w:sz="4" w:space="0" w:color="000000"/>
              <w:left w:val="single" w:sz="4" w:space="0" w:color="auto"/>
              <w:bottom w:val="single" w:sz="4" w:space="0" w:color="000000"/>
              <w:right w:val="single" w:sz="4" w:space="0" w:color="000000"/>
            </w:tcBorders>
            <w:hideMark/>
          </w:tcPr>
          <w:p w14:paraId="6D6B8965" w14:textId="77777777" w:rsidR="00182334" w:rsidRPr="00422475" w:rsidRDefault="00182334" w:rsidP="00B17048">
            <w:pPr>
              <w:jc w:val="both"/>
              <w:rPr>
                <w:rFonts w:ascii="StobiSans Regular" w:hAnsi="StobiSans Regular" w:cs="Arial"/>
                <w:b/>
              </w:rPr>
            </w:pPr>
            <w:r w:rsidRPr="00422475">
              <w:rPr>
                <w:rFonts w:ascii="StobiSans Regular" w:hAnsi="StobiSans Regular" w:cs="Arial"/>
                <w:b/>
              </w:rPr>
              <w:t>36</w:t>
            </w:r>
          </w:p>
        </w:tc>
        <w:tc>
          <w:tcPr>
            <w:tcW w:w="630" w:type="dxa"/>
            <w:tcBorders>
              <w:top w:val="single" w:sz="4" w:space="0" w:color="000000"/>
              <w:left w:val="single" w:sz="4" w:space="0" w:color="auto"/>
              <w:bottom w:val="single" w:sz="4" w:space="0" w:color="000000"/>
              <w:right w:val="single" w:sz="4" w:space="0" w:color="auto"/>
            </w:tcBorders>
          </w:tcPr>
          <w:p w14:paraId="5182D8E8" w14:textId="77777777" w:rsidR="00182334" w:rsidRPr="00422475" w:rsidRDefault="00182334" w:rsidP="00B17048">
            <w:pPr>
              <w:jc w:val="both"/>
              <w:rPr>
                <w:rFonts w:ascii="StobiSans Regular" w:hAnsi="StobiSans Regular" w:cs="Arial"/>
                <w:b/>
              </w:rPr>
            </w:pPr>
            <w:r w:rsidRPr="00422475">
              <w:rPr>
                <w:rFonts w:ascii="StobiSans Regular" w:hAnsi="StobiSans Regular" w:cs="Arial"/>
                <w:b/>
              </w:rPr>
              <w:t>34</w:t>
            </w:r>
          </w:p>
        </w:tc>
        <w:tc>
          <w:tcPr>
            <w:tcW w:w="810" w:type="dxa"/>
            <w:tcBorders>
              <w:top w:val="single" w:sz="4" w:space="0" w:color="000000"/>
              <w:left w:val="single" w:sz="4" w:space="0" w:color="auto"/>
              <w:bottom w:val="single" w:sz="4" w:space="0" w:color="000000"/>
              <w:right w:val="single" w:sz="4" w:space="0" w:color="auto"/>
            </w:tcBorders>
          </w:tcPr>
          <w:p w14:paraId="23C827CE" w14:textId="77777777" w:rsidR="00182334" w:rsidRPr="00422475" w:rsidRDefault="00182334" w:rsidP="00B17048">
            <w:pPr>
              <w:jc w:val="both"/>
              <w:rPr>
                <w:rFonts w:ascii="StobiSans Regular" w:hAnsi="StobiSans Regular" w:cs="Arial"/>
                <w:b/>
              </w:rPr>
            </w:pPr>
            <w:r w:rsidRPr="00422475">
              <w:rPr>
                <w:rFonts w:ascii="StobiSans Regular" w:hAnsi="StobiSans Regular" w:cs="Arial"/>
                <w:b/>
              </w:rPr>
              <w:t>53</w:t>
            </w:r>
          </w:p>
        </w:tc>
        <w:tc>
          <w:tcPr>
            <w:tcW w:w="839" w:type="dxa"/>
            <w:tcBorders>
              <w:top w:val="single" w:sz="4" w:space="0" w:color="000000"/>
              <w:left w:val="single" w:sz="4" w:space="0" w:color="auto"/>
              <w:bottom w:val="single" w:sz="4" w:space="0" w:color="000000"/>
              <w:right w:val="single" w:sz="4" w:space="0" w:color="auto"/>
            </w:tcBorders>
          </w:tcPr>
          <w:p w14:paraId="50ABD669" w14:textId="77777777" w:rsidR="00182334" w:rsidRPr="00422475" w:rsidRDefault="00182334" w:rsidP="00B17048">
            <w:pPr>
              <w:jc w:val="both"/>
              <w:rPr>
                <w:rFonts w:ascii="StobiSans Regular" w:hAnsi="StobiSans Regular" w:cs="Arial"/>
                <w:b/>
              </w:rPr>
            </w:pPr>
            <w:r w:rsidRPr="00422475">
              <w:rPr>
                <w:rFonts w:ascii="StobiSans Regular" w:hAnsi="StobiSans Regular" w:cs="Arial"/>
                <w:b/>
              </w:rPr>
              <w:t>19</w:t>
            </w:r>
          </w:p>
        </w:tc>
        <w:tc>
          <w:tcPr>
            <w:tcW w:w="871" w:type="dxa"/>
            <w:tcBorders>
              <w:top w:val="single" w:sz="4" w:space="0" w:color="000000"/>
              <w:left w:val="single" w:sz="4" w:space="0" w:color="auto"/>
              <w:bottom w:val="single" w:sz="4" w:space="0" w:color="000000"/>
              <w:right w:val="single" w:sz="4" w:space="0" w:color="000000"/>
            </w:tcBorders>
          </w:tcPr>
          <w:p w14:paraId="6B4D6C68" w14:textId="77777777" w:rsidR="00182334" w:rsidRPr="00422475" w:rsidRDefault="00182334" w:rsidP="00B17048">
            <w:pPr>
              <w:jc w:val="both"/>
              <w:rPr>
                <w:rFonts w:ascii="StobiSans Regular" w:hAnsi="StobiSans Regular" w:cs="Arial"/>
                <w:b/>
              </w:rPr>
            </w:pPr>
            <w:r w:rsidRPr="00422475">
              <w:rPr>
                <w:rFonts w:ascii="StobiSans Regular" w:hAnsi="StobiSans Regular" w:cs="Arial"/>
                <w:b/>
              </w:rPr>
              <w:t>32</w:t>
            </w:r>
          </w:p>
        </w:tc>
        <w:tc>
          <w:tcPr>
            <w:tcW w:w="871" w:type="dxa"/>
            <w:tcBorders>
              <w:top w:val="single" w:sz="4" w:space="0" w:color="000000"/>
              <w:left w:val="single" w:sz="4" w:space="0" w:color="auto"/>
              <w:bottom w:val="single" w:sz="4" w:space="0" w:color="000000"/>
              <w:right w:val="single" w:sz="4" w:space="0" w:color="000000"/>
            </w:tcBorders>
          </w:tcPr>
          <w:p w14:paraId="4C13E255" w14:textId="746E1C82" w:rsidR="00182334" w:rsidRPr="00422475" w:rsidRDefault="00182334" w:rsidP="00B17048">
            <w:pPr>
              <w:jc w:val="both"/>
              <w:rPr>
                <w:rFonts w:ascii="StobiSans Regular" w:hAnsi="StobiSans Regular" w:cs="Arial"/>
                <w:b/>
              </w:rPr>
            </w:pPr>
            <w:r w:rsidRPr="00422475">
              <w:rPr>
                <w:rFonts w:ascii="StobiSans Regular" w:hAnsi="StobiSans Regular" w:cs="Arial"/>
                <w:b/>
              </w:rPr>
              <w:t>26</w:t>
            </w:r>
          </w:p>
        </w:tc>
        <w:tc>
          <w:tcPr>
            <w:tcW w:w="871" w:type="dxa"/>
            <w:tcBorders>
              <w:top w:val="single" w:sz="4" w:space="0" w:color="000000"/>
              <w:left w:val="single" w:sz="4" w:space="0" w:color="auto"/>
              <w:bottom w:val="single" w:sz="4" w:space="0" w:color="000000"/>
              <w:right w:val="single" w:sz="4" w:space="0" w:color="000000"/>
            </w:tcBorders>
          </w:tcPr>
          <w:p w14:paraId="4A4D3960" w14:textId="07B97EBA" w:rsidR="00182334" w:rsidRPr="00422475" w:rsidRDefault="00182334" w:rsidP="00B17048">
            <w:pPr>
              <w:jc w:val="both"/>
              <w:rPr>
                <w:rFonts w:ascii="StobiSans Regular" w:hAnsi="StobiSans Regular" w:cs="Arial"/>
                <w:b/>
              </w:rPr>
            </w:pPr>
            <w:r>
              <w:rPr>
                <w:rFonts w:ascii="StobiSans Regular" w:hAnsi="StobiSans Regular" w:cs="Arial"/>
                <w:b/>
              </w:rPr>
              <w:t>36</w:t>
            </w:r>
          </w:p>
        </w:tc>
      </w:tr>
    </w:tbl>
    <w:p w14:paraId="2F3B6217" w14:textId="77777777" w:rsidR="006040AB" w:rsidRPr="00422475" w:rsidRDefault="006040AB" w:rsidP="006040AB">
      <w:pPr>
        <w:jc w:val="both"/>
        <w:rPr>
          <w:rFonts w:ascii="StobiSans Regular" w:hAnsi="StobiSans Regular" w:cs="Arial"/>
        </w:rPr>
      </w:pPr>
    </w:p>
    <w:p w14:paraId="142EE1A0" w14:textId="79F2033F" w:rsidR="006040AB" w:rsidRPr="00422475" w:rsidRDefault="006040AB" w:rsidP="005A1D60">
      <w:pPr>
        <w:jc w:val="both"/>
        <w:rPr>
          <w:rFonts w:ascii="StobiSans Regular" w:hAnsi="StobiSans Regular" w:cs="Arial"/>
          <w:lang w:val="ru-RU"/>
        </w:rPr>
      </w:pPr>
      <w:r w:rsidRPr="00422475">
        <w:rPr>
          <w:rFonts w:ascii="StobiSans Regular" w:hAnsi="StobiSans Regular" w:cs="Arial"/>
          <w:lang w:val="ru-RU"/>
        </w:rPr>
        <w:t xml:space="preserve">Управата со барањата од ФИУ на други држави постапува согласно </w:t>
      </w:r>
      <w:r w:rsidR="00FE38F8" w:rsidRPr="00422475">
        <w:rPr>
          <w:rFonts w:ascii="StobiSans Regular" w:hAnsi="StobiSans Regular" w:cs="Arial"/>
          <w:lang w:val="ru-RU"/>
        </w:rPr>
        <w:t xml:space="preserve">одредбите </w:t>
      </w:r>
      <w:r w:rsidRPr="00422475">
        <w:rPr>
          <w:rFonts w:ascii="StobiSans Regular" w:hAnsi="StobiSans Regular" w:cs="Arial"/>
          <w:lang w:val="ru-RU"/>
        </w:rPr>
        <w:t xml:space="preserve">од Законот и Процедурата за квалитет - Постапување со барања на податоци и информации на Единици за финансиско разузнавање на други држави и меѓународни организации. </w:t>
      </w:r>
    </w:p>
    <w:p w14:paraId="4120F8CD" w14:textId="77777777" w:rsidR="006040AB" w:rsidRPr="00422475" w:rsidRDefault="006040AB" w:rsidP="006040AB">
      <w:pPr>
        <w:jc w:val="both"/>
        <w:rPr>
          <w:rFonts w:ascii="StobiSans Regular" w:hAnsi="StobiSans Regular" w:cs="Arial"/>
          <w:lang w:val="ru-RU"/>
        </w:rPr>
      </w:pPr>
      <w:r w:rsidRPr="00422475">
        <w:rPr>
          <w:rFonts w:ascii="StobiSans Regular" w:hAnsi="StobiSans Regular" w:cs="Arial"/>
          <w:lang w:val="ru-RU"/>
        </w:rPr>
        <w:t>Табела бр. 9- Приказ на барања по месеци</w:t>
      </w: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585"/>
        <w:gridCol w:w="642"/>
        <w:gridCol w:w="769"/>
        <w:gridCol w:w="622"/>
        <w:gridCol w:w="588"/>
        <w:gridCol w:w="700"/>
        <w:gridCol w:w="707"/>
        <w:gridCol w:w="579"/>
        <w:gridCol w:w="632"/>
        <w:gridCol w:w="601"/>
        <w:gridCol w:w="638"/>
        <w:gridCol w:w="748"/>
      </w:tblGrid>
      <w:tr w:rsidR="006040AB" w:rsidRPr="004D65FB" w14:paraId="67496217" w14:textId="77777777" w:rsidTr="00B17048">
        <w:tc>
          <w:tcPr>
            <w:tcW w:w="1178" w:type="dxa"/>
            <w:tcBorders>
              <w:top w:val="single" w:sz="4" w:space="0" w:color="auto"/>
              <w:left w:val="single" w:sz="4" w:space="0" w:color="auto"/>
              <w:bottom w:val="single" w:sz="4" w:space="0" w:color="auto"/>
              <w:right w:val="single" w:sz="4" w:space="0" w:color="auto"/>
            </w:tcBorders>
            <w:shd w:val="clear" w:color="auto" w:fill="D9E2F3"/>
          </w:tcPr>
          <w:p w14:paraId="28F5AE36" w14:textId="77777777" w:rsidR="006040AB" w:rsidRPr="00422475" w:rsidRDefault="006040AB" w:rsidP="00B17048">
            <w:pPr>
              <w:jc w:val="both"/>
              <w:rPr>
                <w:rFonts w:ascii="StobiSans Regular" w:hAnsi="StobiSans Regular" w:cs="Arial"/>
                <w:b/>
                <w:lang w:val="ru-RU"/>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D9E2F3"/>
            <w:hideMark/>
          </w:tcPr>
          <w:p w14:paraId="74290A02"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lang w:val="en-GB"/>
              </w:rPr>
              <w:t xml:space="preserve">I </w:t>
            </w:r>
            <w:r w:rsidRPr="00422475">
              <w:rPr>
                <w:rFonts w:ascii="StobiSans Regular" w:hAnsi="StobiSans Regular" w:cs="Arial"/>
                <w:b/>
              </w:rPr>
              <w:t>Квартал</w:t>
            </w:r>
          </w:p>
        </w:tc>
        <w:tc>
          <w:tcPr>
            <w:tcW w:w="1914" w:type="dxa"/>
            <w:gridSpan w:val="3"/>
            <w:tcBorders>
              <w:top w:val="single" w:sz="4" w:space="0" w:color="auto"/>
              <w:left w:val="single" w:sz="4" w:space="0" w:color="auto"/>
              <w:bottom w:val="single" w:sz="4" w:space="0" w:color="auto"/>
              <w:right w:val="single" w:sz="4" w:space="0" w:color="auto"/>
            </w:tcBorders>
            <w:shd w:val="clear" w:color="auto" w:fill="D9E2F3"/>
            <w:hideMark/>
          </w:tcPr>
          <w:p w14:paraId="6571D800"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lang w:val="en-GB"/>
              </w:rPr>
              <w:t xml:space="preserve">II </w:t>
            </w:r>
            <w:r w:rsidRPr="00422475">
              <w:rPr>
                <w:rFonts w:ascii="StobiSans Regular" w:hAnsi="StobiSans Regular" w:cs="Arial"/>
                <w:b/>
              </w:rPr>
              <w:t>Квартал</w:t>
            </w:r>
          </w:p>
        </w:tc>
        <w:tc>
          <w:tcPr>
            <w:tcW w:w="1924" w:type="dxa"/>
            <w:gridSpan w:val="3"/>
            <w:tcBorders>
              <w:top w:val="single" w:sz="4" w:space="0" w:color="auto"/>
              <w:left w:val="single" w:sz="4" w:space="0" w:color="auto"/>
              <w:bottom w:val="single" w:sz="4" w:space="0" w:color="auto"/>
              <w:right w:val="single" w:sz="4" w:space="0" w:color="auto"/>
            </w:tcBorders>
            <w:shd w:val="clear" w:color="auto" w:fill="D9E2F3"/>
            <w:hideMark/>
          </w:tcPr>
          <w:p w14:paraId="5B7859C8"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lang w:val="en-GB"/>
              </w:rPr>
              <w:t xml:space="preserve">III </w:t>
            </w:r>
            <w:r w:rsidRPr="00422475">
              <w:rPr>
                <w:rFonts w:ascii="StobiSans Regular" w:hAnsi="StobiSans Regular" w:cs="Arial"/>
                <w:b/>
              </w:rPr>
              <w:t>Квартал</w:t>
            </w:r>
          </w:p>
        </w:tc>
        <w:tc>
          <w:tcPr>
            <w:tcW w:w="2006" w:type="dxa"/>
            <w:gridSpan w:val="3"/>
            <w:tcBorders>
              <w:top w:val="single" w:sz="4" w:space="0" w:color="auto"/>
              <w:left w:val="single" w:sz="4" w:space="0" w:color="auto"/>
              <w:bottom w:val="single" w:sz="4" w:space="0" w:color="auto"/>
              <w:right w:val="single" w:sz="4" w:space="0" w:color="auto"/>
            </w:tcBorders>
            <w:shd w:val="clear" w:color="auto" w:fill="D9E2F3"/>
            <w:hideMark/>
          </w:tcPr>
          <w:p w14:paraId="33192912"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lang w:val="en-GB"/>
              </w:rPr>
              <w:t xml:space="preserve">IV </w:t>
            </w:r>
            <w:r w:rsidRPr="00422475">
              <w:rPr>
                <w:rFonts w:ascii="StobiSans Regular" w:hAnsi="StobiSans Regular" w:cs="Arial"/>
                <w:b/>
              </w:rPr>
              <w:t>Квартал</w:t>
            </w:r>
          </w:p>
        </w:tc>
      </w:tr>
      <w:tr w:rsidR="006040AB" w:rsidRPr="004D65FB" w14:paraId="5A3F7BD7" w14:textId="77777777" w:rsidTr="00B17048">
        <w:trPr>
          <w:trHeight w:val="496"/>
        </w:trPr>
        <w:tc>
          <w:tcPr>
            <w:tcW w:w="1178" w:type="dxa"/>
            <w:tcBorders>
              <w:top w:val="single" w:sz="4" w:space="0" w:color="auto"/>
              <w:left w:val="single" w:sz="4" w:space="0" w:color="auto"/>
              <w:bottom w:val="single" w:sz="4" w:space="0" w:color="auto"/>
              <w:right w:val="single" w:sz="4" w:space="0" w:color="auto"/>
            </w:tcBorders>
          </w:tcPr>
          <w:p w14:paraId="0545024C" w14:textId="77777777" w:rsidR="006040AB" w:rsidRPr="00422475" w:rsidRDefault="006040AB" w:rsidP="00B17048">
            <w:pPr>
              <w:jc w:val="both"/>
              <w:rPr>
                <w:rFonts w:ascii="StobiSans Regular" w:hAnsi="StobiSans Regular" w:cs="Arial"/>
                <w:b/>
              </w:rPr>
            </w:pPr>
          </w:p>
        </w:tc>
        <w:tc>
          <w:tcPr>
            <w:tcW w:w="588" w:type="dxa"/>
            <w:tcBorders>
              <w:top w:val="single" w:sz="4" w:space="0" w:color="auto"/>
              <w:left w:val="single" w:sz="4" w:space="0" w:color="auto"/>
              <w:bottom w:val="single" w:sz="4" w:space="0" w:color="auto"/>
              <w:right w:val="single" w:sz="4" w:space="0" w:color="auto"/>
            </w:tcBorders>
            <w:hideMark/>
          </w:tcPr>
          <w:p w14:paraId="4375CD57"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Јан</w:t>
            </w:r>
          </w:p>
        </w:tc>
        <w:tc>
          <w:tcPr>
            <w:tcW w:w="643" w:type="dxa"/>
            <w:tcBorders>
              <w:top w:val="single" w:sz="4" w:space="0" w:color="auto"/>
              <w:left w:val="single" w:sz="4" w:space="0" w:color="auto"/>
              <w:bottom w:val="single" w:sz="4" w:space="0" w:color="auto"/>
              <w:right w:val="single" w:sz="4" w:space="0" w:color="auto"/>
            </w:tcBorders>
            <w:hideMark/>
          </w:tcPr>
          <w:p w14:paraId="19535122"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Фев</w:t>
            </w:r>
          </w:p>
        </w:tc>
        <w:tc>
          <w:tcPr>
            <w:tcW w:w="770" w:type="dxa"/>
            <w:tcBorders>
              <w:top w:val="single" w:sz="4" w:space="0" w:color="auto"/>
              <w:left w:val="single" w:sz="4" w:space="0" w:color="auto"/>
              <w:bottom w:val="single" w:sz="4" w:space="0" w:color="auto"/>
              <w:right w:val="single" w:sz="4" w:space="0" w:color="auto"/>
            </w:tcBorders>
            <w:hideMark/>
          </w:tcPr>
          <w:p w14:paraId="2C5C469E"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Март</w:t>
            </w:r>
          </w:p>
        </w:tc>
        <w:tc>
          <w:tcPr>
            <w:tcW w:w="623" w:type="dxa"/>
            <w:tcBorders>
              <w:top w:val="single" w:sz="4" w:space="0" w:color="auto"/>
              <w:left w:val="single" w:sz="4" w:space="0" w:color="auto"/>
              <w:bottom w:val="single" w:sz="4" w:space="0" w:color="auto"/>
              <w:right w:val="single" w:sz="4" w:space="0" w:color="auto"/>
            </w:tcBorders>
            <w:hideMark/>
          </w:tcPr>
          <w:p w14:paraId="6B0DD6E4"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Апр</w:t>
            </w:r>
          </w:p>
        </w:tc>
        <w:tc>
          <w:tcPr>
            <w:tcW w:w="588" w:type="dxa"/>
            <w:tcBorders>
              <w:top w:val="single" w:sz="4" w:space="0" w:color="auto"/>
              <w:left w:val="single" w:sz="4" w:space="0" w:color="auto"/>
              <w:bottom w:val="single" w:sz="4" w:space="0" w:color="auto"/>
              <w:right w:val="single" w:sz="4" w:space="0" w:color="auto"/>
            </w:tcBorders>
            <w:hideMark/>
          </w:tcPr>
          <w:p w14:paraId="0CF9CB36"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Мај</w:t>
            </w:r>
          </w:p>
        </w:tc>
        <w:tc>
          <w:tcPr>
            <w:tcW w:w="703" w:type="dxa"/>
            <w:tcBorders>
              <w:top w:val="single" w:sz="4" w:space="0" w:color="auto"/>
              <w:left w:val="single" w:sz="4" w:space="0" w:color="auto"/>
              <w:bottom w:val="single" w:sz="4" w:space="0" w:color="auto"/>
              <w:right w:val="single" w:sz="4" w:space="0" w:color="auto"/>
            </w:tcBorders>
            <w:hideMark/>
          </w:tcPr>
          <w:p w14:paraId="65F59D1F"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Јуни</w:t>
            </w:r>
          </w:p>
        </w:tc>
        <w:tc>
          <w:tcPr>
            <w:tcW w:w="711" w:type="dxa"/>
            <w:tcBorders>
              <w:top w:val="single" w:sz="4" w:space="0" w:color="auto"/>
              <w:left w:val="single" w:sz="4" w:space="0" w:color="auto"/>
              <w:bottom w:val="single" w:sz="4" w:space="0" w:color="auto"/>
              <w:right w:val="single" w:sz="4" w:space="0" w:color="auto"/>
            </w:tcBorders>
            <w:hideMark/>
          </w:tcPr>
          <w:p w14:paraId="1A99AB8B"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Јули</w:t>
            </w:r>
          </w:p>
        </w:tc>
        <w:tc>
          <w:tcPr>
            <w:tcW w:w="577" w:type="dxa"/>
            <w:tcBorders>
              <w:top w:val="single" w:sz="4" w:space="0" w:color="auto"/>
              <w:left w:val="single" w:sz="4" w:space="0" w:color="auto"/>
              <w:bottom w:val="single" w:sz="4" w:space="0" w:color="auto"/>
              <w:right w:val="single" w:sz="4" w:space="0" w:color="auto"/>
            </w:tcBorders>
            <w:hideMark/>
          </w:tcPr>
          <w:p w14:paraId="1456C1F3"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Авг</w:t>
            </w:r>
          </w:p>
        </w:tc>
        <w:tc>
          <w:tcPr>
            <w:tcW w:w="636" w:type="dxa"/>
            <w:tcBorders>
              <w:top w:val="single" w:sz="4" w:space="0" w:color="auto"/>
              <w:left w:val="single" w:sz="4" w:space="0" w:color="auto"/>
              <w:bottom w:val="single" w:sz="4" w:space="0" w:color="auto"/>
              <w:right w:val="single" w:sz="4" w:space="0" w:color="auto"/>
            </w:tcBorders>
            <w:hideMark/>
          </w:tcPr>
          <w:p w14:paraId="5F5B4192"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Сеп</w:t>
            </w:r>
          </w:p>
        </w:tc>
        <w:tc>
          <w:tcPr>
            <w:tcW w:w="602" w:type="dxa"/>
            <w:tcBorders>
              <w:top w:val="single" w:sz="4" w:space="0" w:color="auto"/>
              <w:left w:val="single" w:sz="4" w:space="0" w:color="auto"/>
              <w:bottom w:val="single" w:sz="4" w:space="0" w:color="auto"/>
              <w:right w:val="single" w:sz="4" w:space="0" w:color="auto"/>
            </w:tcBorders>
            <w:hideMark/>
          </w:tcPr>
          <w:p w14:paraId="4AEF6404"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Окт</w:t>
            </w:r>
          </w:p>
        </w:tc>
        <w:tc>
          <w:tcPr>
            <w:tcW w:w="640" w:type="dxa"/>
            <w:tcBorders>
              <w:top w:val="single" w:sz="4" w:space="0" w:color="auto"/>
              <w:left w:val="single" w:sz="4" w:space="0" w:color="auto"/>
              <w:bottom w:val="single" w:sz="4" w:space="0" w:color="auto"/>
              <w:right w:val="single" w:sz="4" w:space="0" w:color="auto"/>
            </w:tcBorders>
            <w:hideMark/>
          </w:tcPr>
          <w:p w14:paraId="5CDCCF75"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Ное</w:t>
            </w:r>
          </w:p>
        </w:tc>
        <w:tc>
          <w:tcPr>
            <w:tcW w:w="764" w:type="dxa"/>
            <w:tcBorders>
              <w:top w:val="single" w:sz="4" w:space="0" w:color="auto"/>
              <w:left w:val="single" w:sz="4" w:space="0" w:color="auto"/>
              <w:bottom w:val="single" w:sz="4" w:space="0" w:color="auto"/>
              <w:right w:val="single" w:sz="4" w:space="0" w:color="auto"/>
            </w:tcBorders>
            <w:hideMark/>
          </w:tcPr>
          <w:p w14:paraId="1E0FABD3"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Дек</w:t>
            </w:r>
          </w:p>
        </w:tc>
      </w:tr>
      <w:tr w:rsidR="006040AB" w:rsidRPr="004D65FB" w14:paraId="00BD8E2E" w14:textId="77777777" w:rsidTr="00B17048">
        <w:trPr>
          <w:trHeight w:val="277"/>
        </w:trPr>
        <w:tc>
          <w:tcPr>
            <w:tcW w:w="1178" w:type="dxa"/>
            <w:tcBorders>
              <w:top w:val="single" w:sz="4" w:space="0" w:color="auto"/>
              <w:left w:val="single" w:sz="4" w:space="0" w:color="auto"/>
              <w:bottom w:val="single" w:sz="4" w:space="0" w:color="auto"/>
              <w:right w:val="single" w:sz="4" w:space="0" w:color="auto"/>
            </w:tcBorders>
            <w:shd w:val="clear" w:color="auto" w:fill="F2F2F2"/>
            <w:hideMark/>
          </w:tcPr>
          <w:p w14:paraId="507EDE2A"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Вкуп/мес</w:t>
            </w:r>
          </w:p>
        </w:tc>
        <w:tc>
          <w:tcPr>
            <w:tcW w:w="588" w:type="dxa"/>
            <w:tcBorders>
              <w:top w:val="single" w:sz="4" w:space="0" w:color="auto"/>
              <w:left w:val="single" w:sz="4" w:space="0" w:color="auto"/>
              <w:bottom w:val="single" w:sz="4" w:space="0" w:color="auto"/>
              <w:right w:val="single" w:sz="4" w:space="0" w:color="auto"/>
            </w:tcBorders>
            <w:shd w:val="clear" w:color="auto" w:fill="F2F2F2"/>
          </w:tcPr>
          <w:p w14:paraId="2E1DE326" w14:textId="5473701C" w:rsidR="006040AB" w:rsidRPr="00957DEA" w:rsidRDefault="00A055D3" w:rsidP="00B17048">
            <w:pPr>
              <w:jc w:val="center"/>
              <w:rPr>
                <w:rFonts w:ascii="StobiSans Regular" w:hAnsi="StobiSans Regular" w:cs="Arial"/>
                <w:b/>
              </w:rPr>
            </w:pPr>
            <w:r>
              <w:rPr>
                <w:rFonts w:ascii="StobiSans Regular" w:hAnsi="StobiSans Regular" w:cs="Arial"/>
                <w:b/>
              </w:rPr>
              <w:t>2</w:t>
            </w:r>
          </w:p>
        </w:tc>
        <w:tc>
          <w:tcPr>
            <w:tcW w:w="643" w:type="dxa"/>
            <w:tcBorders>
              <w:top w:val="single" w:sz="4" w:space="0" w:color="auto"/>
              <w:left w:val="single" w:sz="4" w:space="0" w:color="auto"/>
              <w:bottom w:val="single" w:sz="4" w:space="0" w:color="auto"/>
              <w:right w:val="single" w:sz="4" w:space="0" w:color="auto"/>
            </w:tcBorders>
            <w:shd w:val="clear" w:color="auto" w:fill="F2F2F2"/>
          </w:tcPr>
          <w:p w14:paraId="4BA0063D" w14:textId="6BA0D57C" w:rsidR="006040AB" w:rsidRPr="00957DEA" w:rsidRDefault="00A055D3" w:rsidP="00B17048">
            <w:pPr>
              <w:jc w:val="center"/>
              <w:rPr>
                <w:rFonts w:ascii="StobiSans Regular" w:hAnsi="StobiSans Regular" w:cs="Arial"/>
                <w:b/>
              </w:rPr>
            </w:pPr>
            <w:r>
              <w:rPr>
                <w:rFonts w:ascii="StobiSans Regular" w:hAnsi="StobiSans Regular" w:cs="Arial"/>
                <w:b/>
              </w:rPr>
              <w:t>5</w:t>
            </w:r>
          </w:p>
        </w:tc>
        <w:tc>
          <w:tcPr>
            <w:tcW w:w="770" w:type="dxa"/>
            <w:tcBorders>
              <w:top w:val="single" w:sz="4" w:space="0" w:color="auto"/>
              <w:left w:val="single" w:sz="4" w:space="0" w:color="auto"/>
              <w:bottom w:val="single" w:sz="4" w:space="0" w:color="auto"/>
              <w:right w:val="single" w:sz="4" w:space="0" w:color="auto"/>
            </w:tcBorders>
            <w:shd w:val="clear" w:color="auto" w:fill="F2F2F2"/>
          </w:tcPr>
          <w:p w14:paraId="551C3F68" w14:textId="605CB12A" w:rsidR="006040AB" w:rsidRPr="00422475" w:rsidRDefault="00DA6F1F" w:rsidP="00B17048">
            <w:pPr>
              <w:jc w:val="center"/>
              <w:rPr>
                <w:rFonts w:ascii="StobiSans Regular" w:hAnsi="StobiSans Regular" w:cs="Arial"/>
                <w:b/>
                <w:lang w:val="en-US"/>
              </w:rPr>
            </w:pPr>
            <w:r w:rsidRPr="00422475">
              <w:rPr>
                <w:rFonts w:ascii="StobiSans Regular" w:hAnsi="StobiSans Regular" w:cs="Arial"/>
                <w:b/>
                <w:lang w:val="en-US"/>
              </w:rPr>
              <w:t>1</w:t>
            </w:r>
          </w:p>
        </w:tc>
        <w:tc>
          <w:tcPr>
            <w:tcW w:w="623" w:type="dxa"/>
            <w:tcBorders>
              <w:top w:val="single" w:sz="4" w:space="0" w:color="auto"/>
              <w:left w:val="single" w:sz="4" w:space="0" w:color="auto"/>
              <w:bottom w:val="single" w:sz="4" w:space="0" w:color="auto"/>
              <w:right w:val="single" w:sz="4" w:space="0" w:color="auto"/>
            </w:tcBorders>
            <w:shd w:val="clear" w:color="auto" w:fill="F2F2F2"/>
          </w:tcPr>
          <w:p w14:paraId="37B94C2D" w14:textId="142AE4CB" w:rsidR="006040AB" w:rsidRPr="00957DEA" w:rsidRDefault="00A055D3" w:rsidP="00B17048">
            <w:pPr>
              <w:jc w:val="center"/>
              <w:rPr>
                <w:rFonts w:ascii="StobiSans Regular" w:hAnsi="StobiSans Regular" w:cs="Arial"/>
                <w:b/>
              </w:rPr>
            </w:pPr>
            <w:r>
              <w:rPr>
                <w:rFonts w:ascii="StobiSans Regular" w:hAnsi="StobiSans Regular" w:cs="Arial"/>
                <w:b/>
              </w:rPr>
              <w:t>1</w:t>
            </w:r>
          </w:p>
        </w:tc>
        <w:tc>
          <w:tcPr>
            <w:tcW w:w="588" w:type="dxa"/>
            <w:tcBorders>
              <w:top w:val="single" w:sz="4" w:space="0" w:color="auto"/>
              <w:left w:val="single" w:sz="4" w:space="0" w:color="auto"/>
              <w:bottom w:val="single" w:sz="4" w:space="0" w:color="auto"/>
              <w:right w:val="single" w:sz="4" w:space="0" w:color="auto"/>
            </w:tcBorders>
            <w:shd w:val="clear" w:color="auto" w:fill="F2F2F2"/>
          </w:tcPr>
          <w:p w14:paraId="5AAC3A8E" w14:textId="4C980534" w:rsidR="006040AB" w:rsidRPr="00957DEA" w:rsidRDefault="00A055D3" w:rsidP="00B17048">
            <w:pPr>
              <w:jc w:val="center"/>
              <w:rPr>
                <w:rFonts w:ascii="StobiSans Regular" w:hAnsi="StobiSans Regular" w:cs="Arial"/>
                <w:b/>
              </w:rPr>
            </w:pPr>
            <w:r>
              <w:rPr>
                <w:rFonts w:ascii="StobiSans Regular" w:hAnsi="StobiSans Regular" w:cs="Arial"/>
                <w:b/>
              </w:rPr>
              <w:t>3</w:t>
            </w:r>
          </w:p>
        </w:tc>
        <w:tc>
          <w:tcPr>
            <w:tcW w:w="703" w:type="dxa"/>
            <w:tcBorders>
              <w:top w:val="single" w:sz="4" w:space="0" w:color="auto"/>
              <w:left w:val="single" w:sz="4" w:space="0" w:color="auto"/>
              <w:bottom w:val="single" w:sz="4" w:space="0" w:color="auto"/>
              <w:right w:val="single" w:sz="4" w:space="0" w:color="auto"/>
            </w:tcBorders>
            <w:shd w:val="clear" w:color="auto" w:fill="F2F2F2"/>
          </w:tcPr>
          <w:p w14:paraId="1C4F3C1F" w14:textId="7F0C8456" w:rsidR="006040AB" w:rsidRPr="00957DEA" w:rsidRDefault="00A055D3" w:rsidP="00B17048">
            <w:pPr>
              <w:jc w:val="center"/>
              <w:rPr>
                <w:rFonts w:ascii="StobiSans Regular" w:hAnsi="StobiSans Regular" w:cs="Arial"/>
                <w:b/>
              </w:rPr>
            </w:pPr>
            <w:r>
              <w:rPr>
                <w:rFonts w:ascii="StobiSans Regular" w:hAnsi="StobiSans Regular" w:cs="Arial"/>
                <w:b/>
              </w:rPr>
              <w:t>3</w:t>
            </w:r>
          </w:p>
        </w:tc>
        <w:tc>
          <w:tcPr>
            <w:tcW w:w="711" w:type="dxa"/>
            <w:tcBorders>
              <w:top w:val="single" w:sz="4" w:space="0" w:color="auto"/>
              <w:left w:val="single" w:sz="4" w:space="0" w:color="auto"/>
              <w:bottom w:val="single" w:sz="4" w:space="0" w:color="auto"/>
              <w:right w:val="single" w:sz="4" w:space="0" w:color="auto"/>
            </w:tcBorders>
            <w:shd w:val="clear" w:color="auto" w:fill="F2F2F2"/>
          </w:tcPr>
          <w:p w14:paraId="26C21F45" w14:textId="1E3DDF64" w:rsidR="006040AB" w:rsidRPr="00957DEA" w:rsidRDefault="00A055D3" w:rsidP="00B17048">
            <w:pPr>
              <w:jc w:val="center"/>
              <w:rPr>
                <w:rFonts w:ascii="StobiSans Regular" w:hAnsi="StobiSans Regular" w:cs="Arial"/>
                <w:b/>
              </w:rPr>
            </w:pPr>
            <w:r>
              <w:rPr>
                <w:rFonts w:ascii="StobiSans Regular" w:hAnsi="StobiSans Regular" w:cs="Arial"/>
                <w:b/>
              </w:rPr>
              <w:t>3</w:t>
            </w:r>
          </w:p>
        </w:tc>
        <w:tc>
          <w:tcPr>
            <w:tcW w:w="577" w:type="dxa"/>
            <w:tcBorders>
              <w:top w:val="single" w:sz="4" w:space="0" w:color="auto"/>
              <w:left w:val="single" w:sz="4" w:space="0" w:color="auto"/>
              <w:bottom w:val="single" w:sz="4" w:space="0" w:color="auto"/>
              <w:right w:val="single" w:sz="4" w:space="0" w:color="auto"/>
            </w:tcBorders>
            <w:shd w:val="clear" w:color="auto" w:fill="F2F2F2"/>
          </w:tcPr>
          <w:p w14:paraId="003661C7" w14:textId="46AFB474" w:rsidR="006040AB" w:rsidRPr="00957DEA" w:rsidRDefault="00A055D3" w:rsidP="00B17048">
            <w:pPr>
              <w:jc w:val="center"/>
              <w:rPr>
                <w:rFonts w:ascii="StobiSans Regular" w:hAnsi="StobiSans Regular" w:cs="Arial"/>
                <w:b/>
              </w:rPr>
            </w:pPr>
            <w:r>
              <w:rPr>
                <w:rFonts w:ascii="StobiSans Regular" w:hAnsi="StobiSans Regular" w:cs="Arial"/>
                <w:b/>
              </w:rPr>
              <w:t>3</w:t>
            </w:r>
          </w:p>
        </w:tc>
        <w:tc>
          <w:tcPr>
            <w:tcW w:w="636" w:type="dxa"/>
            <w:tcBorders>
              <w:top w:val="single" w:sz="4" w:space="0" w:color="auto"/>
              <w:left w:val="single" w:sz="4" w:space="0" w:color="auto"/>
              <w:bottom w:val="single" w:sz="4" w:space="0" w:color="auto"/>
              <w:right w:val="single" w:sz="4" w:space="0" w:color="auto"/>
            </w:tcBorders>
            <w:shd w:val="clear" w:color="auto" w:fill="F2F2F2"/>
          </w:tcPr>
          <w:p w14:paraId="4151BC40" w14:textId="5DAA97A9" w:rsidR="006040AB" w:rsidRPr="00957DEA" w:rsidRDefault="00A055D3" w:rsidP="00B17048">
            <w:pPr>
              <w:jc w:val="center"/>
              <w:rPr>
                <w:rFonts w:ascii="StobiSans Regular" w:hAnsi="StobiSans Regular" w:cs="Arial"/>
                <w:b/>
              </w:rPr>
            </w:pPr>
            <w:r>
              <w:rPr>
                <w:rFonts w:ascii="StobiSans Regular" w:hAnsi="StobiSans Regular" w:cs="Arial"/>
                <w:b/>
              </w:rPr>
              <w:t>3</w:t>
            </w:r>
          </w:p>
        </w:tc>
        <w:tc>
          <w:tcPr>
            <w:tcW w:w="602" w:type="dxa"/>
            <w:tcBorders>
              <w:top w:val="single" w:sz="4" w:space="0" w:color="auto"/>
              <w:left w:val="single" w:sz="4" w:space="0" w:color="auto"/>
              <w:bottom w:val="single" w:sz="4" w:space="0" w:color="auto"/>
              <w:right w:val="single" w:sz="4" w:space="0" w:color="auto"/>
            </w:tcBorders>
            <w:shd w:val="clear" w:color="auto" w:fill="F2F2F2"/>
          </w:tcPr>
          <w:p w14:paraId="77AFBC7D" w14:textId="17F7BC89" w:rsidR="006040AB" w:rsidRPr="00422475" w:rsidRDefault="00DA6F1F" w:rsidP="00B17048">
            <w:pPr>
              <w:jc w:val="center"/>
              <w:rPr>
                <w:rFonts w:ascii="StobiSans Regular" w:hAnsi="StobiSans Regular" w:cs="Arial"/>
                <w:b/>
                <w:lang w:val="en-US"/>
              </w:rPr>
            </w:pPr>
            <w:r w:rsidRPr="00422475">
              <w:rPr>
                <w:rFonts w:ascii="StobiSans Regular" w:hAnsi="StobiSans Regular" w:cs="Arial"/>
                <w:b/>
                <w:lang w:val="en-US"/>
              </w:rPr>
              <w:t>3</w:t>
            </w:r>
          </w:p>
        </w:tc>
        <w:tc>
          <w:tcPr>
            <w:tcW w:w="640" w:type="dxa"/>
            <w:tcBorders>
              <w:top w:val="single" w:sz="4" w:space="0" w:color="auto"/>
              <w:left w:val="single" w:sz="4" w:space="0" w:color="auto"/>
              <w:bottom w:val="single" w:sz="4" w:space="0" w:color="auto"/>
              <w:right w:val="single" w:sz="4" w:space="0" w:color="auto"/>
            </w:tcBorders>
            <w:shd w:val="clear" w:color="auto" w:fill="F2F2F2"/>
          </w:tcPr>
          <w:p w14:paraId="2BDEFC73" w14:textId="74892035" w:rsidR="006040AB" w:rsidRPr="00957DEA" w:rsidRDefault="00A055D3" w:rsidP="00B17048">
            <w:pPr>
              <w:jc w:val="center"/>
              <w:rPr>
                <w:rFonts w:ascii="StobiSans Regular" w:hAnsi="StobiSans Regular" w:cs="Arial"/>
                <w:b/>
              </w:rPr>
            </w:pPr>
            <w:r>
              <w:rPr>
                <w:rFonts w:ascii="StobiSans Regular" w:hAnsi="StobiSans Regular" w:cs="Arial"/>
                <w:b/>
              </w:rPr>
              <w:t>6</w:t>
            </w:r>
          </w:p>
        </w:tc>
        <w:tc>
          <w:tcPr>
            <w:tcW w:w="764" w:type="dxa"/>
            <w:tcBorders>
              <w:top w:val="single" w:sz="4" w:space="0" w:color="auto"/>
              <w:left w:val="single" w:sz="4" w:space="0" w:color="auto"/>
              <w:bottom w:val="single" w:sz="4" w:space="0" w:color="auto"/>
              <w:right w:val="single" w:sz="4" w:space="0" w:color="auto"/>
            </w:tcBorders>
            <w:shd w:val="clear" w:color="auto" w:fill="F2F2F2"/>
          </w:tcPr>
          <w:p w14:paraId="24879721" w14:textId="4BA58E16" w:rsidR="006040AB" w:rsidRPr="00957DEA" w:rsidRDefault="00A055D3" w:rsidP="00B17048">
            <w:pPr>
              <w:jc w:val="center"/>
              <w:rPr>
                <w:rFonts w:ascii="StobiSans Regular" w:hAnsi="StobiSans Regular" w:cs="Arial"/>
                <w:b/>
              </w:rPr>
            </w:pPr>
            <w:r>
              <w:rPr>
                <w:rFonts w:ascii="StobiSans Regular" w:hAnsi="StobiSans Regular" w:cs="Arial"/>
                <w:b/>
              </w:rPr>
              <w:t>3</w:t>
            </w:r>
          </w:p>
        </w:tc>
      </w:tr>
      <w:tr w:rsidR="006040AB" w:rsidRPr="004D65FB" w14:paraId="7751EFC4" w14:textId="77777777" w:rsidTr="00B17048">
        <w:tc>
          <w:tcPr>
            <w:tcW w:w="1178" w:type="dxa"/>
            <w:tcBorders>
              <w:top w:val="single" w:sz="4" w:space="0" w:color="auto"/>
              <w:left w:val="single" w:sz="4" w:space="0" w:color="auto"/>
              <w:bottom w:val="single" w:sz="4" w:space="0" w:color="auto"/>
              <w:right w:val="single" w:sz="4" w:space="0" w:color="auto"/>
            </w:tcBorders>
            <w:shd w:val="clear" w:color="auto" w:fill="D9E2F3"/>
            <w:hideMark/>
          </w:tcPr>
          <w:p w14:paraId="03042F3D"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Вкуп/кв</w:t>
            </w:r>
          </w:p>
        </w:tc>
        <w:tc>
          <w:tcPr>
            <w:tcW w:w="2001" w:type="dxa"/>
            <w:gridSpan w:val="3"/>
            <w:tcBorders>
              <w:top w:val="single" w:sz="4" w:space="0" w:color="auto"/>
              <w:left w:val="single" w:sz="4" w:space="0" w:color="auto"/>
              <w:bottom w:val="single" w:sz="4" w:space="0" w:color="auto"/>
              <w:right w:val="single" w:sz="4" w:space="0" w:color="auto"/>
            </w:tcBorders>
            <w:shd w:val="clear" w:color="auto" w:fill="D9E2F3"/>
          </w:tcPr>
          <w:p w14:paraId="5294F74D" w14:textId="2948AD26" w:rsidR="006040AB" w:rsidRPr="00957DEA" w:rsidRDefault="00A055D3" w:rsidP="00B17048">
            <w:pPr>
              <w:jc w:val="center"/>
              <w:rPr>
                <w:rFonts w:ascii="StobiSans Regular" w:hAnsi="StobiSans Regular" w:cs="Arial"/>
                <w:b/>
              </w:rPr>
            </w:pPr>
            <w:r>
              <w:rPr>
                <w:rFonts w:ascii="StobiSans Regular" w:hAnsi="StobiSans Regular" w:cs="Arial"/>
                <w:b/>
              </w:rPr>
              <w:t>8</w:t>
            </w:r>
          </w:p>
        </w:tc>
        <w:tc>
          <w:tcPr>
            <w:tcW w:w="1914" w:type="dxa"/>
            <w:gridSpan w:val="3"/>
            <w:tcBorders>
              <w:top w:val="single" w:sz="4" w:space="0" w:color="auto"/>
              <w:left w:val="single" w:sz="4" w:space="0" w:color="auto"/>
              <w:bottom w:val="single" w:sz="4" w:space="0" w:color="auto"/>
              <w:right w:val="single" w:sz="4" w:space="0" w:color="auto"/>
            </w:tcBorders>
            <w:shd w:val="clear" w:color="auto" w:fill="D9E2F3"/>
          </w:tcPr>
          <w:p w14:paraId="37E01688" w14:textId="64274566" w:rsidR="006040AB" w:rsidRPr="00957DEA" w:rsidRDefault="00A055D3" w:rsidP="00B17048">
            <w:pPr>
              <w:jc w:val="center"/>
              <w:rPr>
                <w:rFonts w:ascii="StobiSans Regular" w:hAnsi="StobiSans Regular" w:cs="Arial"/>
                <w:b/>
              </w:rPr>
            </w:pPr>
            <w:r>
              <w:rPr>
                <w:rFonts w:ascii="StobiSans Regular" w:hAnsi="StobiSans Regular" w:cs="Arial"/>
                <w:b/>
              </w:rPr>
              <w:t>7</w:t>
            </w:r>
          </w:p>
        </w:tc>
        <w:tc>
          <w:tcPr>
            <w:tcW w:w="1924" w:type="dxa"/>
            <w:gridSpan w:val="3"/>
            <w:tcBorders>
              <w:top w:val="single" w:sz="4" w:space="0" w:color="auto"/>
              <w:left w:val="single" w:sz="4" w:space="0" w:color="auto"/>
              <w:bottom w:val="single" w:sz="4" w:space="0" w:color="auto"/>
              <w:right w:val="single" w:sz="4" w:space="0" w:color="auto"/>
            </w:tcBorders>
            <w:shd w:val="clear" w:color="auto" w:fill="D9E2F3"/>
          </w:tcPr>
          <w:p w14:paraId="2ACD2A90" w14:textId="43545971" w:rsidR="006040AB" w:rsidRPr="00422475" w:rsidRDefault="00165939" w:rsidP="00B17048">
            <w:pPr>
              <w:jc w:val="center"/>
              <w:rPr>
                <w:rFonts w:ascii="StobiSans Regular" w:hAnsi="StobiSans Regular" w:cs="Arial"/>
                <w:b/>
              </w:rPr>
            </w:pPr>
            <w:r w:rsidRPr="00422475">
              <w:rPr>
                <w:rFonts w:ascii="StobiSans Regular" w:hAnsi="StobiSans Regular" w:cs="Arial"/>
                <w:b/>
              </w:rPr>
              <w:t>9</w:t>
            </w:r>
          </w:p>
        </w:tc>
        <w:tc>
          <w:tcPr>
            <w:tcW w:w="2006" w:type="dxa"/>
            <w:gridSpan w:val="3"/>
            <w:tcBorders>
              <w:top w:val="single" w:sz="4" w:space="0" w:color="auto"/>
              <w:left w:val="single" w:sz="4" w:space="0" w:color="auto"/>
              <w:bottom w:val="single" w:sz="4" w:space="0" w:color="auto"/>
              <w:right w:val="single" w:sz="4" w:space="0" w:color="auto"/>
            </w:tcBorders>
            <w:shd w:val="clear" w:color="auto" w:fill="D9E2F3"/>
          </w:tcPr>
          <w:p w14:paraId="1BE690E9" w14:textId="519E358B" w:rsidR="006040AB" w:rsidRPr="00422475" w:rsidRDefault="00A055D3" w:rsidP="00B17048">
            <w:pPr>
              <w:jc w:val="center"/>
              <w:rPr>
                <w:rFonts w:ascii="StobiSans Regular" w:hAnsi="StobiSans Regular" w:cs="Arial"/>
                <w:b/>
              </w:rPr>
            </w:pPr>
            <w:r>
              <w:rPr>
                <w:rFonts w:ascii="StobiSans Regular" w:hAnsi="StobiSans Regular" w:cs="Arial"/>
                <w:b/>
              </w:rPr>
              <w:t>12</w:t>
            </w:r>
          </w:p>
        </w:tc>
      </w:tr>
    </w:tbl>
    <w:p w14:paraId="1D682A17" w14:textId="77777777" w:rsidR="006040AB" w:rsidRPr="00422475" w:rsidRDefault="006040AB" w:rsidP="006040AB">
      <w:pPr>
        <w:jc w:val="both"/>
        <w:rPr>
          <w:rFonts w:ascii="StobiSans Regular" w:hAnsi="StobiSans Regular" w:cs="Arial"/>
        </w:rPr>
      </w:pPr>
    </w:p>
    <w:p w14:paraId="40237FCF" w14:textId="77777777" w:rsidR="006040AB" w:rsidRPr="00422475" w:rsidRDefault="006040AB" w:rsidP="005A1D60">
      <w:pPr>
        <w:jc w:val="both"/>
        <w:rPr>
          <w:rFonts w:ascii="StobiSans Regular" w:hAnsi="StobiSans Regular" w:cs="Arial"/>
          <w:lang w:val="ru-RU"/>
        </w:rPr>
      </w:pPr>
      <w:r w:rsidRPr="00422475">
        <w:rPr>
          <w:rFonts w:ascii="StobiSans Regular" w:hAnsi="StobiSans Regular" w:cs="Arial"/>
          <w:lang w:val="ru-RU"/>
        </w:rPr>
        <w:t>Управата разменува податоци и информации со ФИУ на други држави без оглед на начинот и типот на нивно организирање.</w:t>
      </w:r>
    </w:p>
    <w:p w14:paraId="4E38B120" w14:textId="77777777" w:rsidR="006040AB" w:rsidRDefault="006040AB" w:rsidP="006040AB">
      <w:pPr>
        <w:jc w:val="both"/>
        <w:rPr>
          <w:rFonts w:ascii="StobiSans Regular" w:hAnsi="StobiSans Regular" w:cs="Arial"/>
          <w:lang w:val="ru-RU"/>
        </w:rPr>
      </w:pPr>
      <w:r w:rsidRPr="00422475">
        <w:rPr>
          <w:rFonts w:ascii="StobiSans Regular" w:hAnsi="StobiSans Regular" w:cs="Arial"/>
          <w:lang w:val="ru-RU"/>
        </w:rPr>
        <w:t xml:space="preserve">Табела бр.10- Приказ на државите кои доставиле барање </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4860"/>
      </w:tblGrid>
      <w:tr w:rsidR="00F619B2" w:rsidRPr="0098079A" w14:paraId="331FBB64" w14:textId="77777777" w:rsidTr="00957DEA">
        <w:trPr>
          <w:trHeight w:val="255"/>
        </w:trPr>
        <w:tc>
          <w:tcPr>
            <w:tcW w:w="3955" w:type="dxa"/>
            <w:shd w:val="clear" w:color="auto" w:fill="C5D3FF"/>
            <w:noWrap/>
            <w:vAlign w:val="bottom"/>
            <w:hideMark/>
          </w:tcPr>
          <w:p w14:paraId="0D0B31AA" w14:textId="77777777" w:rsidR="00F619B2" w:rsidRPr="0098079A" w:rsidRDefault="00F619B2" w:rsidP="00900315">
            <w:pPr>
              <w:spacing w:after="0" w:line="240" w:lineRule="auto"/>
              <w:rPr>
                <w:rFonts w:ascii="StobiSans Regular" w:hAnsi="StobiSans Regular" w:cs="Arial"/>
              </w:rPr>
            </w:pPr>
            <w:r>
              <w:rPr>
                <w:rFonts w:ascii="StobiSans Regular" w:hAnsi="StobiSans Regular" w:cs="Arial"/>
              </w:rPr>
              <w:t>Д</w:t>
            </w:r>
            <w:r w:rsidRPr="0098079A">
              <w:rPr>
                <w:rFonts w:ascii="StobiSans Regular" w:hAnsi="StobiSans Regular" w:cs="Arial"/>
              </w:rPr>
              <w:t>ржава</w:t>
            </w:r>
          </w:p>
        </w:tc>
        <w:tc>
          <w:tcPr>
            <w:tcW w:w="4860" w:type="dxa"/>
            <w:shd w:val="clear" w:color="auto" w:fill="C5D3FF"/>
            <w:noWrap/>
            <w:vAlign w:val="bottom"/>
            <w:hideMark/>
          </w:tcPr>
          <w:p w14:paraId="017CFDC2" w14:textId="77777777" w:rsidR="00F619B2" w:rsidRPr="0098079A" w:rsidRDefault="00F619B2" w:rsidP="00900315">
            <w:pPr>
              <w:spacing w:after="0" w:line="240" w:lineRule="auto"/>
              <w:rPr>
                <w:rFonts w:ascii="StobiSans Regular" w:hAnsi="StobiSans Regular" w:cs="Arial"/>
              </w:rPr>
            </w:pPr>
            <w:r>
              <w:rPr>
                <w:rFonts w:ascii="StobiSans Regular" w:hAnsi="StobiSans Regular" w:cs="Arial"/>
              </w:rPr>
              <w:t>Б</w:t>
            </w:r>
            <w:r w:rsidRPr="0098079A">
              <w:rPr>
                <w:rFonts w:ascii="StobiSans Regular" w:hAnsi="StobiSans Regular" w:cs="Arial"/>
              </w:rPr>
              <w:t>рој на барања</w:t>
            </w:r>
          </w:p>
        </w:tc>
      </w:tr>
      <w:tr w:rsidR="00F619B2" w:rsidRPr="0098079A" w14:paraId="5ECB8436" w14:textId="77777777" w:rsidTr="00F619B2">
        <w:trPr>
          <w:trHeight w:val="255"/>
        </w:trPr>
        <w:tc>
          <w:tcPr>
            <w:tcW w:w="3955" w:type="dxa"/>
            <w:shd w:val="clear" w:color="auto" w:fill="auto"/>
            <w:noWrap/>
            <w:vAlign w:val="bottom"/>
            <w:hideMark/>
          </w:tcPr>
          <w:p w14:paraId="6364C2D8"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Црна Гора</w:t>
            </w:r>
          </w:p>
        </w:tc>
        <w:tc>
          <w:tcPr>
            <w:tcW w:w="4860" w:type="dxa"/>
            <w:shd w:val="clear" w:color="auto" w:fill="auto"/>
            <w:noWrap/>
            <w:vAlign w:val="bottom"/>
            <w:hideMark/>
          </w:tcPr>
          <w:p w14:paraId="2B93C3CE"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5</w:t>
            </w:r>
          </w:p>
        </w:tc>
      </w:tr>
      <w:tr w:rsidR="00F619B2" w:rsidRPr="0098079A" w14:paraId="476142F5" w14:textId="77777777" w:rsidTr="00F619B2">
        <w:trPr>
          <w:trHeight w:val="255"/>
        </w:trPr>
        <w:tc>
          <w:tcPr>
            <w:tcW w:w="3955" w:type="dxa"/>
            <w:shd w:val="clear" w:color="auto" w:fill="auto"/>
            <w:noWrap/>
            <w:vAlign w:val="bottom"/>
            <w:hideMark/>
          </w:tcPr>
          <w:p w14:paraId="409BE54F"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Србија</w:t>
            </w:r>
          </w:p>
        </w:tc>
        <w:tc>
          <w:tcPr>
            <w:tcW w:w="4860" w:type="dxa"/>
            <w:shd w:val="clear" w:color="auto" w:fill="auto"/>
            <w:noWrap/>
            <w:vAlign w:val="bottom"/>
            <w:hideMark/>
          </w:tcPr>
          <w:p w14:paraId="37B8CB6F"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4</w:t>
            </w:r>
          </w:p>
        </w:tc>
      </w:tr>
      <w:tr w:rsidR="00F619B2" w:rsidRPr="0098079A" w14:paraId="43EAC895" w14:textId="77777777" w:rsidTr="00F619B2">
        <w:trPr>
          <w:trHeight w:val="255"/>
        </w:trPr>
        <w:tc>
          <w:tcPr>
            <w:tcW w:w="3955" w:type="dxa"/>
            <w:shd w:val="clear" w:color="auto" w:fill="auto"/>
            <w:noWrap/>
            <w:vAlign w:val="bottom"/>
            <w:hideMark/>
          </w:tcPr>
          <w:p w14:paraId="79527E7A"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Словенија</w:t>
            </w:r>
          </w:p>
        </w:tc>
        <w:tc>
          <w:tcPr>
            <w:tcW w:w="4860" w:type="dxa"/>
            <w:shd w:val="clear" w:color="auto" w:fill="auto"/>
            <w:noWrap/>
            <w:vAlign w:val="bottom"/>
            <w:hideMark/>
          </w:tcPr>
          <w:p w14:paraId="6CCB077A"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3</w:t>
            </w:r>
          </w:p>
        </w:tc>
      </w:tr>
      <w:tr w:rsidR="00F619B2" w:rsidRPr="0098079A" w14:paraId="4B36B981" w14:textId="77777777" w:rsidTr="00F619B2">
        <w:trPr>
          <w:trHeight w:val="255"/>
        </w:trPr>
        <w:tc>
          <w:tcPr>
            <w:tcW w:w="3955" w:type="dxa"/>
            <w:shd w:val="clear" w:color="auto" w:fill="auto"/>
            <w:noWrap/>
            <w:vAlign w:val="bottom"/>
            <w:hideMark/>
          </w:tcPr>
          <w:p w14:paraId="211DE04F"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Германија</w:t>
            </w:r>
          </w:p>
        </w:tc>
        <w:tc>
          <w:tcPr>
            <w:tcW w:w="4860" w:type="dxa"/>
            <w:shd w:val="clear" w:color="auto" w:fill="auto"/>
            <w:noWrap/>
            <w:vAlign w:val="bottom"/>
            <w:hideMark/>
          </w:tcPr>
          <w:p w14:paraId="12330AEC"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3</w:t>
            </w:r>
          </w:p>
        </w:tc>
      </w:tr>
      <w:tr w:rsidR="00F619B2" w:rsidRPr="0098079A" w14:paraId="5CCD3CB0" w14:textId="77777777" w:rsidTr="00F619B2">
        <w:trPr>
          <w:trHeight w:val="255"/>
        </w:trPr>
        <w:tc>
          <w:tcPr>
            <w:tcW w:w="3955" w:type="dxa"/>
            <w:shd w:val="clear" w:color="auto" w:fill="auto"/>
            <w:noWrap/>
            <w:vAlign w:val="bottom"/>
            <w:hideMark/>
          </w:tcPr>
          <w:p w14:paraId="0D77656E"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Холандија</w:t>
            </w:r>
          </w:p>
        </w:tc>
        <w:tc>
          <w:tcPr>
            <w:tcW w:w="4860" w:type="dxa"/>
            <w:shd w:val="clear" w:color="auto" w:fill="auto"/>
            <w:noWrap/>
            <w:vAlign w:val="bottom"/>
            <w:hideMark/>
          </w:tcPr>
          <w:p w14:paraId="387ADF17"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2</w:t>
            </w:r>
          </w:p>
        </w:tc>
      </w:tr>
      <w:tr w:rsidR="00F619B2" w:rsidRPr="0098079A" w14:paraId="7BA3757D" w14:textId="77777777" w:rsidTr="00F619B2">
        <w:trPr>
          <w:trHeight w:val="255"/>
        </w:trPr>
        <w:tc>
          <w:tcPr>
            <w:tcW w:w="3955" w:type="dxa"/>
            <w:shd w:val="clear" w:color="auto" w:fill="auto"/>
            <w:noWrap/>
            <w:vAlign w:val="bottom"/>
            <w:hideMark/>
          </w:tcPr>
          <w:p w14:paraId="489E02C7"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Грција</w:t>
            </w:r>
          </w:p>
        </w:tc>
        <w:tc>
          <w:tcPr>
            <w:tcW w:w="4860" w:type="dxa"/>
            <w:shd w:val="clear" w:color="auto" w:fill="auto"/>
            <w:noWrap/>
            <w:vAlign w:val="bottom"/>
            <w:hideMark/>
          </w:tcPr>
          <w:p w14:paraId="70DD7A23"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2</w:t>
            </w:r>
          </w:p>
        </w:tc>
      </w:tr>
      <w:tr w:rsidR="00F619B2" w:rsidRPr="0098079A" w14:paraId="367647BD" w14:textId="77777777" w:rsidTr="00F619B2">
        <w:trPr>
          <w:trHeight w:val="255"/>
        </w:trPr>
        <w:tc>
          <w:tcPr>
            <w:tcW w:w="3955" w:type="dxa"/>
            <w:shd w:val="clear" w:color="auto" w:fill="auto"/>
            <w:noWrap/>
            <w:vAlign w:val="bottom"/>
            <w:hideMark/>
          </w:tcPr>
          <w:p w14:paraId="48DF4873"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Хрватска</w:t>
            </w:r>
          </w:p>
        </w:tc>
        <w:tc>
          <w:tcPr>
            <w:tcW w:w="4860" w:type="dxa"/>
            <w:shd w:val="clear" w:color="auto" w:fill="auto"/>
            <w:noWrap/>
            <w:vAlign w:val="bottom"/>
            <w:hideMark/>
          </w:tcPr>
          <w:p w14:paraId="38EB5059"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2</w:t>
            </w:r>
          </w:p>
        </w:tc>
      </w:tr>
      <w:tr w:rsidR="00F619B2" w:rsidRPr="0098079A" w14:paraId="09FE8118" w14:textId="77777777" w:rsidTr="00F619B2">
        <w:trPr>
          <w:trHeight w:val="255"/>
        </w:trPr>
        <w:tc>
          <w:tcPr>
            <w:tcW w:w="3955" w:type="dxa"/>
            <w:shd w:val="clear" w:color="auto" w:fill="auto"/>
            <w:noWrap/>
            <w:vAlign w:val="bottom"/>
            <w:hideMark/>
          </w:tcPr>
          <w:p w14:paraId="72AAFC97"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Бугарија</w:t>
            </w:r>
          </w:p>
        </w:tc>
        <w:tc>
          <w:tcPr>
            <w:tcW w:w="4860" w:type="dxa"/>
            <w:shd w:val="clear" w:color="auto" w:fill="auto"/>
            <w:noWrap/>
            <w:vAlign w:val="bottom"/>
            <w:hideMark/>
          </w:tcPr>
          <w:p w14:paraId="24A93261"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2</w:t>
            </w:r>
          </w:p>
        </w:tc>
      </w:tr>
      <w:tr w:rsidR="00F619B2" w:rsidRPr="0098079A" w14:paraId="0E277C8D" w14:textId="77777777" w:rsidTr="00F619B2">
        <w:trPr>
          <w:trHeight w:val="255"/>
        </w:trPr>
        <w:tc>
          <w:tcPr>
            <w:tcW w:w="3955" w:type="dxa"/>
            <w:shd w:val="clear" w:color="auto" w:fill="auto"/>
            <w:noWrap/>
            <w:vAlign w:val="bottom"/>
            <w:hideMark/>
          </w:tcPr>
          <w:p w14:paraId="03AB1EA2"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Чешка</w:t>
            </w:r>
          </w:p>
        </w:tc>
        <w:tc>
          <w:tcPr>
            <w:tcW w:w="4860" w:type="dxa"/>
            <w:shd w:val="clear" w:color="auto" w:fill="auto"/>
            <w:noWrap/>
            <w:vAlign w:val="bottom"/>
            <w:hideMark/>
          </w:tcPr>
          <w:p w14:paraId="56C2E712"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46BAF67C" w14:textId="77777777" w:rsidTr="00F619B2">
        <w:trPr>
          <w:trHeight w:val="255"/>
        </w:trPr>
        <w:tc>
          <w:tcPr>
            <w:tcW w:w="3955" w:type="dxa"/>
            <w:shd w:val="clear" w:color="auto" w:fill="auto"/>
            <w:noWrap/>
            <w:vAlign w:val="bottom"/>
            <w:hideMark/>
          </w:tcPr>
          <w:p w14:paraId="1BE1ECFD"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Нов Зеланд</w:t>
            </w:r>
          </w:p>
        </w:tc>
        <w:tc>
          <w:tcPr>
            <w:tcW w:w="4860" w:type="dxa"/>
            <w:shd w:val="clear" w:color="auto" w:fill="auto"/>
            <w:noWrap/>
            <w:vAlign w:val="bottom"/>
            <w:hideMark/>
          </w:tcPr>
          <w:p w14:paraId="454D6F7D"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1CA94B61" w14:textId="77777777" w:rsidTr="00F619B2">
        <w:trPr>
          <w:trHeight w:val="255"/>
        </w:trPr>
        <w:tc>
          <w:tcPr>
            <w:tcW w:w="3955" w:type="dxa"/>
            <w:shd w:val="clear" w:color="auto" w:fill="auto"/>
            <w:noWrap/>
            <w:vAlign w:val="bottom"/>
            <w:hideMark/>
          </w:tcPr>
          <w:p w14:paraId="0D8ED85A"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Бангладеш</w:t>
            </w:r>
          </w:p>
        </w:tc>
        <w:tc>
          <w:tcPr>
            <w:tcW w:w="4860" w:type="dxa"/>
            <w:shd w:val="clear" w:color="auto" w:fill="auto"/>
            <w:noWrap/>
            <w:vAlign w:val="bottom"/>
            <w:hideMark/>
          </w:tcPr>
          <w:p w14:paraId="3C0EBE5A"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736E53D7" w14:textId="77777777" w:rsidTr="00F619B2">
        <w:trPr>
          <w:trHeight w:val="255"/>
        </w:trPr>
        <w:tc>
          <w:tcPr>
            <w:tcW w:w="3955" w:type="dxa"/>
            <w:shd w:val="clear" w:color="auto" w:fill="auto"/>
            <w:noWrap/>
            <w:vAlign w:val="bottom"/>
            <w:hideMark/>
          </w:tcPr>
          <w:p w14:paraId="25BD830F"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БИХ</w:t>
            </w:r>
          </w:p>
        </w:tc>
        <w:tc>
          <w:tcPr>
            <w:tcW w:w="4860" w:type="dxa"/>
            <w:shd w:val="clear" w:color="auto" w:fill="auto"/>
            <w:noWrap/>
            <w:vAlign w:val="bottom"/>
            <w:hideMark/>
          </w:tcPr>
          <w:p w14:paraId="7259A07A"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2772C804" w14:textId="77777777" w:rsidTr="00F619B2">
        <w:trPr>
          <w:trHeight w:val="255"/>
        </w:trPr>
        <w:tc>
          <w:tcPr>
            <w:tcW w:w="3955" w:type="dxa"/>
            <w:shd w:val="clear" w:color="auto" w:fill="auto"/>
            <w:noWrap/>
            <w:vAlign w:val="bottom"/>
            <w:hideMark/>
          </w:tcPr>
          <w:p w14:paraId="6A93521E"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Џерси</w:t>
            </w:r>
          </w:p>
        </w:tc>
        <w:tc>
          <w:tcPr>
            <w:tcW w:w="4860" w:type="dxa"/>
            <w:shd w:val="clear" w:color="auto" w:fill="auto"/>
            <w:noWrap/>
            <w:vAlign w:val="bottom"/>
            <w:hideMark/>
          </w:tcPr>
          <w:p w14:paraId="30C24235"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58CE0CFA" w14:textId="77777777" w:rsidTr="00F619B2">
        <w:trPr>
          <w:trHeight w:val="255"/>
        </w:trPr>
        <w:tc>
          <w:tcPr>
            <w:tcW w:w="3955" w:type="dxa"/>
            <w:shd w:val="clear" w:color="auto" w:fill="auto"/>
            <w:noWrap/>
            <w:vAlign w:val="bottom"/>
            <w:hideMark/>
          </w:tcPr>
          <w:p w14:paraId="79701658"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Камерун</w:t>
            </w:r>
          </w:p>
        </w:tc>
        <w:tc>
          <w:tcPr>
            <w:tcW w:w="4860" w:type="dxa"/>
            <w:shd w:val="clear" w:color="auto" w:fill="auto"/>
            <w:noWrap/>
            <w:vAlign w:val="bottom"/>
            <w:hideMark/>
          </w:tcPr>
          <w:p w14:paraId="5C162674"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0BCD0DB1" w14:textId="77777777" w:rsidTr="00F619B2">
        <w:trPr>
          <w:trHeight w:val="255"/>
        </w:trPr>
        <w:tc>
          <w:tcPr>
            <w:tcW w:w="3955" w:type="dxa"/>
            <w:shd w:val="clear" w:color="auto" w:fill="auto"/>
            <w:noWrap/>
            <w:vAlign w:val="bottom"/>
            <w:hideMark/>
          </w:tcPr>
          <w:p w14:paraId="73D4AEAE"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Белгија</w:t>
            </w:r>
          </w:p>
        </w:tc>
        <w:tc>
          <w:tcPr>
            <w:tcW w:w="4860" w:type="dxa"/>
            <w:shd w:val="clear" w:color="auto" w:fill="auto"/>
            <w:noWrap/>
            <w:vAlign w:val="bottom"/>
            <w:hideMark/>
          </w:tcPr>
          <w:p w14:paraId="413E3D93"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31FF4824" w14:textId="77777777" w:rsidTr="00F619B2">
        <w:trPr>
          <w:trHeight w:val="255"/>
        </w:trPr>
        <w:tc>
          <w:tcPr>
            <w:tcW w:w="3955" w:type="dxa"/>
            <w:shd w:val="clear" w:color="auto" w:fill="auto"/>
            <w:noWrap/>
            <w:vAlign w:val="bottom"/>
            <w:hideMark/>
          </w:tcPr>
          <w:p w14:paraId="5492F83F"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Турција</w:t>
            </w:r>
          </w:p>
        </w:tc>
        <w:tc>
          <w:tcPr>
            <w:tcW w:w="4860" w:type="dxa"/>
            <w:shd w:val="clear" w:color="auto" w:fill="auto"/>
            <w:noWrap/>
            <w:vAlign w:val="bottom"/>
            <w:hideMark/>
          </w:tcPr>
          <w:p w14:paraId="254A6487"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431BEF68" w14:textId="77777777" w:rsidTr="00F619B2">
        <w:trPr>
          <w:trHeight w:val="255"/>
        </w:trPr>
        <w:tc>
          <w:tcPr>
            <w:tcW w:w="3955" w:type="dxa"/>
            <w:shd w:val="clear" w:color="auto" w:fill="auto"/>
            <w:noWrap/>
            <w:vAlign w:val="bottom"/>
            <w:hideMark/>
          </w:tcPr>
          <w:p w14:paraId="297F504A"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Данска</w:t>
            </w:r>
          </w:p>
        </w:tc>
        <w:tc>
          <w:tcPr>
            <w:tcW w:w="4860" w:type="dxa"/>
            <w:shd w:val="clear" w:color="auto" w:fill="auto"/>
            <w:noWrap/>
            <w:vAlign w:val="bottom"/>
            <w:hideMark/>
          </w:tcPr>
          <w:p w14:paraId="1437FE1A"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0DF9E2D2" w14:textId="77777777" w:rsidTr="00F619B2">
        <w:trPr>
          <w:trHeight w:val="255"/>
        </w:trPr>
        <w:tc>
          <w:tcPr>
            <w:tcW w:w="3955" w:type="dxa"/>
            <w:shd w:val="clear" w:color="auto" w:fill="auto"/>
            <w:noWrap/>
            <w:vAlign w:val="bottom"/>
            <w:hideMark/>
          </w:tcPr>
          <w:p w14:paraId="21BC38F5"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Бразил</w:t>
            </w:r>
          </w:p>
        </w:tc>
        <w:tc>
          <w:tcPr>
            <w:tcW w:w="4860" w:type="dxa"/>
            <w:shd w:val="clear" w:color="auto" w:fill="auto"/>
            <w:noWrap/>
            <w:vAlign w:val="bottom"/>
            <w:hideMark/>
          </w:tcPr>
          <w:p w14:paraId="4CE1D01E"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051CAF47" w14:textId="77777777" w:rsidTr="00F619B2">
        <w:trPr>
          <w:trHeight w:val="255"/>
        </w:trPr>
        <w:tc>
          <w:tcPr>
            <w:tcW w:w="3955" w:type="dxa"/>
            <w:shd w:val="clear" w:color="auto" w:fill="auto"/>
            <w:noWrap/>
            <w:vAlign w:val="bottom"/>
            <w:hideMark/>
          </w:tcPr>
          <w:p w14:paraId="467F568C"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Малта</w:t>
            </w:r>
          </w:p>
        </w:tc>
        <w:tc>
          <w:tcPr>
            <w:tcW w:w="4860" w:type="dxa"/>
            <w:shd w:val="clear" w:color="auto" w:fill="auto"/>
            <w:noWrap/>
            <w:vAlign w:val="bottom"/>
            <w:hideMark/>
          </w:tcPr>
          <w:p w14:paraId="1E2824E9"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211E0681" w14:textId="77777777" w:rsidTr="00F619B2">
        <w:trPr>
          <w:trHeight w:val="255"/>
        </w:trPr>
        <w:tc>
          <w:tcPr>
            <w:tcW w:w="3955" w:type="dxa"/>
            <w:shd w:val="clear" w:color="auto" w:fill="auto"/>
            <w:noWrap/>
            <w:vAlign w:val="bottom"/>
            <w:hideMark/>
          </w:tcPr>
          <w:p w14:paraId="387CE5D9"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УСА</w:t>
            </w:r>
          </w:p>
        </w:tc>
        <w:tc>
          <w:tcPr>
            <w:tcW w:w="4860" w:type="dxa"/>
            <w:shd w:val="clear" w:color="auto" w:fill="auto"/>
            <w:noWrap/>
            <w:vAlign w:val="bottom"/>
            <w:hideMark/>
          </w:tcPr>
          <w:p w14:paraId="2A8A925F"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75601767" w14:textId="77777777" w:rsidTr="00957DEA">
        <w:trPr>
          <w:trHeight w:val="255"/>
        </w:trPr>
        <w:tc>
          <w:tcPr>
            <w:tcW w:w="3955" w:type="dxa"/>
            <w:shd w:val="clear" w:color="auto" w:fill="auto"/>
            <w:noWrap/>
            <w:vAlign w:val="bottom"/>
            <w:hideMark/>
          </w:tcPr>
          <w:p w14:paraId="17EC3AFD" w14:textId="77777777" w:rsidR="00F619B2" w:rsidRPr="0098079A" w:rsidRDefault="00F619B2" w:rsidP="00900315">
            <w:pPr>
              <w:spacing w:after="0" w:line="240" w:lineRule="auto"/>
              <w:rPr>
                <w:rFonts w:ascii="StobiSans Regular" w:hAnsi="StobiSans Regular" w:cs="Arial"/>
              </w:rPr>
            </w:pPr>
            <w:r w:rsidRPr="0098079A">
              <w:rPr>
                <w:rFonts w:ascii="StobiSans Regular" w:hAnsi="StobiSans Regular" w:cs="Arial"/>
              </w:rPr>
              <w:t xml:space="preserve">Монако </w:t>
            </w:r>
          </w:p>
        </w:tc>
        <w:tc>
          <w:tcPr>
            <w:tcW w:w="4860" w:type="dxa"/>
            <w:shd w:val="clear" w:color="auto" w:fill="auto"/>
            <w:noWrap/>
            <w:vAlign w:val="bottom"/>
            <w:hideMark/>
          </w:tcPr>
          <w:p w14:paraId="5C9FB142" w14:textId="77777777" w:rsidR="00F619B2" w:rsidRPr="0098079A" w:rsidRDefault="00F619B2" w:rsidP="00900315">
            <w:pPr>
              <w:spacing w:after="0" w:line="240" w:lineRule="auto"/>
              <w:jc w:val="right"/>
              <w:rPr>
                <w:rFonts w:ascii="StobiSans Regular" w:hAnsi="StobiSans Regular" w:cs="Arial"/>
              </w:rPr>
            </w:pPr>
            <w:r w:rsidRPr="0098079A">
              <w:rPr>
                <w:rFonts w:ascii="StobiSans Regular" w:hAnsi="StobiSans Regular" w:cs="Arial"/>
              </w:rPr>
              <w:t>1</w:t>
            </w:r>
          </w:p>
        </w:tc>
      </w:tr>
      <w:tr w:rsidR="00F619B2" w:rsidRPr="0098079A" w14:paraId="09DE1B7F" w14:textId="77777777" w:rsidTr="00957DEA">
        <w:trPr>
          <w:trHeight w:val="255"/>
        </w:trPr>
        <w:tc>
          <w:tcPr>
            <w:tcW w:w="3955" w:type="dxa"/>
            <w:shd w:val="clear" w:color="auto" w:fill="C5D3FF"/>
            <w:noWrap/>
            <w:vAlign w:val="bottom"/>
          </w:tcPr>
          <w:p w14:paraId="026EAFE0" w14:textId="77777777" w:rsidR="00F619B2" w:rsidRPr="0098079A" w:rsidRDefault="00F619B2" w:rsidP="00900315">
            <w:pPr>
              <w:spacing w:after="0" w:line="240" w:lineRule="auto"/>
              <w:rPr>
                <w:rFonts w:ascii="StobiSans Regular" w:hAnsi="StobiSans Regular" w:cs="Arial"/>
              </w:rPr>
            </w:pPr>
            <w:r>
              <w:rPr>
                <w:rFonts w:ascii="StobiSans Regular" w:hAnsi="StobiSans Regular" w:cs="Arial"/>
              </w:rPr>
              <w:t>15 држави</w:t>
            </w:r>
          </w:p>
        </w:tc>
        <w:tc>
          <w:tcPr>
            <w:tcW w:w="4860" w:type="dxa"/>
            <w:shd w:val="clear" w:color="auto" w:fill="C5D3FF"/>
            <w:noWrap/>
            <w:vAlign w:val="bottom"/>
          </w:tcPr>
          <w:p w14:paraId="6B5DD5C0" w14:textId="77777777" w:rsidR="00F619B2" w:rsidRPr="0098079A" w:rsidRDefault="00F619B2" w:rsidP="00900315">
            <w:pPr>
              <w:spacing w:after="0" w:line="240" w:lineRule="auto"/>
              <w:jc w:val="right"/>
              <w:rPr>
                <w:rFonts w:ascii="StobiSans Regular" w:hAnsi="StobiSans Regular" w:cs="Arial"/>
              </w:rPr>
            </w:pPr>
            <w:r>
              <w:rPr>
                <w:rFonts w:ascii="StobiSans Regular" w:hAnsi="StobiSans Regular" w:cs="Arial"/>
              </w:rPr>
              <w:t>36 барања</w:t>
            </w:r>
          </w:p>
        </w:tc>
      </w:tr>
    </w:tbl>
    <w:p w14:paraId="0624F174" w14:textId="77777777" w:rsidR="00F619B2" w:rsidRDefault="00F619B2" w:rsidP="006040AB">
      <w:pPr>
        <w:jc w:val="both"/>
        <w:rPr>
          <w:rFonts w:ascii="StobiSans Regular" w:hAnsi="StobiSans Regular" w:cs="Arial"/>
          <w:lang w:val="ru-RU"/>
        </w:rPr>
      </w:pPr>
    </w:p>
    <w:p w14:paraId="27358CC7" w14:textId="77777777" w:rsidR="006040AB" w:rsidRPr="00422475" w:rsidRDefault="006040AB" w:rsidP="006040AB">
      <w:pPr>
        <w:ind w:firstLine="720"/>
        <w:jc w:val="both"/>
        <w:rPr>
          <w:rFonts w:ascii="StobiSans Regular" w:hAnsi="StobiSans Regular" w:cs="Arial"/>
          <w:lang w:val="ru-RU"/>
        </w:rPr>
      </w:pPr>
      <w:r w:rsidRPr="00422475">
        <w:rPr>
          <w:rFonts w:ascii="StobiSans Regular" w:hAnsi="StobiSans Regular" w:cs="Arial"/>
          <w:lang w:val="ru-RU"/>
        </w:rPr>
        <w:t>Со аланиза на барањата кои ги добила Управата, другите држави барале податоци за тоа дали се лицата кои се наведени во барањето се јавуваат во базите на податоци на Управата, дали се сопственици на недвижен имот, дали имаат учество во сопственичката или управувачката структура на правни лица, дали имаат банкарски сметки, детали поврзани со сметките, податоци од базите на податоци на другите органи. Исто така, предмет на интерес на другите држави се податоците за вистинските сопственици на определени правни лица, за што во табелата која следи даден е приказ на бројот на барања во кои се побарани меѓу другото и податоци за вистинскиот сопственик. Управата со пристап до Регистарот на вистински сопственици обезбеди одговор на сите барања поврзани со вистинските сопственици.</w:t>
      </w:r>
    </w:p>
    <w:p w14:paraId="0FE6DE0E" w14:textId="77777777" w:rsidR="006040AB" w:rsidRPr="00422475" w:rsidRDefault="006040AB" w:rsidP="006040AB">
      <w:pPr>
        <w:jc w:val="both"/>
        <w:rPr>
          <w:rFonts w:ascii="StobiSans Regular" w:hAnsi="StobiSans Regular" w:cs="Arial"/>
          <w:lang w:val="ru-RU"/>
        </w:rPr>
      </w:pPr>
      <w:r w:rsidRPr="00422475">
        <w:rPr>
          <w:rFonts w:ascii="StobiSans Regular" w:hAnsi="StobiSans Regular" w:cs="Arial"/>
          <w:lang w:val="ru-RU"/>
        </w:rPr>
        <w:t xml:space="preserve">Табела бр.11- Приказ на барања по години за вистински сопственик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6379"/>
      </w:tblGrid>
      <w:tr w:rsidR="006040AB" w:rsidRPr="004D65FB" w14:paraId="5CFA616A" w14:textId="77777777" w:rsidTr="00B17048">
        <w:trPr>
          <w:trHeight w:val="525"/>
        </w:trPr>
        <w:tc>
          <w:tcPr>
            <w:tcW w:w="2126" w:type="dxa"/>
            <w:shd w:val="clear" w:color="auto" w:fill="D9E2F3"/>
          </w:tcPr>
          <w:p w14:paraId="26E16AB2"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lang w:val="en-GB"/>
              </w:rPr>
            </w:pPr>
            <w:r w:rsidRPr="00422475">
              <w:rPr>
                <w:rFonts w:ascii="StobiSans Regular" w:hAnsi="StobiSans Regular" w:cs="Arial"/>
                <w:b/>
              </w:rPr>
              <w:t>По години</w:t>
            </w:r>
          </w:p>
        </w:tc>
        <w:tc>
          <w:tcPr>
            <w:tcW w:w="6379" w:type="dxa"/>
            <w:shd w:val="clear" w:color="auto" w:fill="D9E2F3"/>
          </w:tcPr>
          <w:p w14:paraId="30C6FD91" w14:textId="77777777" w:rsidR="006040AB" w:rsidRPr="00422475" w:rsidRDefault="006040AB" w:rsidP="00B17048">
            <w:pPr>
              <w:tabs>
                <w:tab w:val="left" w:pos="0"/>
                <w:tab w:val="left" w:pos="850"/>
                <w:tab w:val="left" w:pos="1191"/>
                <w:tab w:val="left" w:pos="1531"/>
              </w:tabs>
              <w:spacing w:after="120" w:line="300" w:lineRule="exact"/>
              <w:jc w:val="both"/>
              <w:rPr>
                <w:rFonts w:ascii="StobiSans Regular" w:hAnsi="StobiSans Regular" w:cs="Arial"/>
                <w:b/>
                <w:lang w:val="ru-RU"/>
              </w:rPr>
            </w:pPr>
            <w:r w:rsidRPr="00422475">
              <w:rPr>
                <w:rFonts w:ascii="StobiSans Regular" w:hAnsi="StobiSans Regular" w:cs="Arial"/>
                <w:b/>
                <w:lang w:val="ru-RU"/>
              </w:rPr>
              <w:t xml:space="preserve">Примени барања за вистинскиот сопственик </w:t>
            </w:r>
          </w:p>
        </w:tc>
      </w:tr>
      <w:tr w:rsidR="006040AB" w:rsidRPr="004D65FB" w14:paraId="28235325" w14:textId="77777777" w:rsidTr="00B17048">
        <w:trPr>
          <w:trHeight w:val="525"/>
        </w:trPr>
        <w:tc>
          <w:tcPr>
            <w:tcW w:w="2126" w:type="dxa"/>
          </w:tcPr>
          <w:p w14:paraId="0C781320"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2019</w:t>
            </w:r>
          </w:p>
        </w:tc>
        <w:tc>
          <w:tcPr>
            <w:tcW w:w="6379" w:type="dxa"/>
          </w:tcPr>
          <w:p w14:paraId="75827083"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lang w:val="en-GB"/>
              </w:rPr>
            </w:pPr>
            <w:r w:rsidRPr="00422475">
              <w:rPr>
                <w:rFonts w:ascii="StobiSans Regular" w:hAnsi="StobiSans Regular" w:cs="Arial"/>
                <w:lang w:val="en-GB"/>
              </w:rPr>
              <w:t>8</w:t>
            </w:r>
          </w:p>
        </w:tc>
      </w:tr>
      <w:tr w:rsidR="006040AB" w:rsidRPr="004D65FB" w14:paraId="4EB97A1B" w14:textId="77777777" w:rsidTr="00B17048">
        <w:trPr>
          <w:trHeight w:val="525"/>
        </w:trPr>
        <w:tc>
          <w:tcPr>
            <w:tcW w:w="2126" w:type="dxa"/>
          </w:tcPr>
          <w:p w14:paraId="6E39682A"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2020</w:t>
            </w:r>
          </w:p>
        </w:tc>
        <w:tc>
          <w:tcPr>
            <w:tcW w:w="6379" w:type="dxa"/>
          </w:tcPr>
          <w:p w14:paraId="2B5DF62A"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lang w:val="en-GB"/>
              </w:rPr>
            </w:pPr>
            <w:r w:rsidRPr="00422475">
              <w:rPr>
                <w:rFonts w:ascii="StobiSans Regular" w:hAnsi="StobiSans Regular" w:cs="Arial"/>
                <w:lang w:val="en-GB"/>
              </w:rPr>
              <w:t>10</w:t>
            </w:r>
          </w:p>
        </w:tc>
      </w:tr>
      <w:tr w:rsidR="006040AB" w:rsidRPr="004D65FB" w14:paraId="7C0DBAC1" w14:textId="77777777" w:rsidTr="00B17048">
        <w:trPr>
          <w:trHeight w:val="525"/>
        </w:trPr>
        <w:tc>
          <w:tcPr>
            <w:tcW w:w="2126" w:type="dxa"/>
          </w:tcPr>
          <w:p w14:paraId="3C8E3746"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2021</w:t>
            </w:r>
          </w:p>
        </w:tc>
        <w:tc>
          <w:tcPr>
            <w:tcW w:w="6379" w:type="dxa"/>
          </w:tcPr>
          <w:p w14:paraId="36EB4DA0"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lang w:val="en-GB"/>
              </w:rPr>
            </w:pPr>
            <w:r w:rsidRPr="00422475">
              <w:rPr>
                <w:rFonts w:ascii="StobiSans Regular" w:hAnsi="StobiSans Regular" w:cs="Arial"/>
                <w:lang w:val="en-GB"/>
              </w:rPr>
              <w:t>14</w:t>
            </w:r>
          </w:p>
        </w:tc>
      </w:tr>
      <w:tr w:rsidR="006040AB" w:rsidRPr="004D65FB" w14:paraId="6CBAF305" w14:textId="77777777" w:rsidTr="00B17048">
        <w:trPr>
          <w:trHeight w:val="525"/>
        </w:trPr>
        <w:tc>
          <w:tcPr>
            <w:tcW w:w="2126" w:type="dxa"/>
          </w:tcPr>
          <w:p w14:paraId="35C270D4"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2022</w:t>
            </w:r>
          </w:p>
        </w:tc>
        <w:tc>
          <w:tcPr>
            <w:tcW w:w="6379" w:type="dxa"/>
          </w:tcPr>
          <w:p w14:paraId="7F6F5273"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lang w:val="en-GB"/>
              </w:rPr>
            </w:pPr>
            <w:r w:rsidRPr="00422475">
              <w:rPr>
                <w:rFonts w:ascii="StobiSans Regular" w:hAnsi="StobiSans Regular" w:cs="Arial"/>
                <w:lang w:val="en-GB"/>
              </w:rPr>
              <w:t>2</w:t>
            </w:r>
          </w:p>
        </w:tc>
      </w:tr>
      <w:tr w:rsidR="006040AB" w:rsidRPr="004D65FB" w14:paraId="5E85E1DA" w14:textId="77777777" w:rsidTr="00B17048">
        <w:trPr>
          <w:trHeight w:val="525"/>
        </w:trPr>
        <w:tc>
          <w:tcPr>
            <w:tcW w:w="2126" w:type="dxa"/>
          </w:tcPr>
          <w:p w14:paraId="5B0A00B9"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2023</w:t>
            </w:r>
          </w:p>
        </w:tc>
        <w:tc>
          <w:tcPr>
            <w:tcW w:w="6379" w:type="dxa"/>
          </w:tcPr>
          <w:p w14:paraId="29CAA76E"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rPr>
            </w:pPr>
            <w:r w:rsidRPr="00422475">
              <w:rPr>
                <w:rFonts w:ascii="StobiSans Regular" w:hAnsi="StobiSans Regular" w:cs="Arial"/>
              </w:rPr>
              <w:t>11</w:t>
            </w:r>
          </w:p>
        </w:tc>
      </w:tr>
      <w:tr w:rsidR="00470099" w:rsidRPr="004D65FB" w14:paraId="4011FA04" w14:textId="77777777" w:rsidTr="00B17048">
        <w:trPr>
          <w:trHeight w:val="525"/>
        </w:trPr>
        <w:tc>
          <w:tcPr>
            <w:tcW w:w="2126" w:type="dxa"/>
          </w:tcPr>
          <w:p w14:paraId="41692DAB" w14:textId="6FAC8FCD" w:rsidR="00470099" w:rsidRPr="00422475" w:rsidRDefault="00470099"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2024</w:t>
            </w:r>
          </w:p>
        </w:tc>
        <w:tc>
          <w:tcPr>
            <w:tcW w:w="6379" w:type="dxa"/>
          </w:tcPr>
          <w:p w14:paraId="7B09BFDA" w14:textId="6C91B537" w:rsidR="00470099" w:rsidRPr="00422475" w:rsidRDefault="0097545A" w:rsidP="00B17048">
            <w:pPr>
              <w:tabs>
                <w:tab w:val="left" w:pos="0"/>
                <w:tab w:val="left" w:pos="850"/>
                <w:tab w:val="left" w:pos="1191"/>
                <w:tab w:val="left" w:pos="1531"/>
              </w:tabs>
              <w:spacing w:after="120" w:line="300" w:lineRule="exact"/>
              <w:jc w:val="center"/>
              <w:rPr>
                <w:rFonts w:ascii="StobiSans Regular" w:hAnsi="StobiSans Regular" w:cs="Arial"/>
              </w:rPr>
            </w:pPr>
            <w:r w:rsidRPr="00422475">
              <w:rPr>
                <w:rFonts w:ascii="StobiSans Regular" w:hAnsi="StobiSans Regular" w:cs="Arial"/>
              </w:rPr>
              <w:t>5</w:t>
            </w:r>
          </w:p>
        </w:tc>
      </w:tr>
      <w:tr w:rsidR="00F619B2" w:rsidRPr="004D65FB" w14:paraId="33566FCD" w14:textId="77777777" w:rsidTr="00B17048">
        <w:trPr>
          <w:trHeight w:val="525"/>
        </w:trPr>
        <w:tc>
          <w:tcPr>
            <w:tcW w:w="2126" w:type="dxa"/>
          </w:tcPr>
          <w:p w14:paraId="59FE89F8" w14:textId="1404308E" w:rsidR="00F619B2" w:rsidRPr="00422475" w:rsidRDefault="00F619B2" w:rsidP="00B17048">
            <w:pPr>
              <w:tabs>
                <w:tab w:val="left" w:pos="0"/>
                <w:tab w:val="left" w:pos="850"/>
                <w:tab w:val="left" w:pos="1191"/>
                <w:tab w:val="left" w:pos="1531"/>
              </w:tabs>
              <w:spacing w:after="120" w:line="300" w:lineRule="exact"/>
              <w:jc w:val="center"/>
              <w:rPr>
                <w:rFonts w:ascii="StobiSans Regular" w:hAnsi="StobiSans Regular" w:cs="Arial"/>
                <w:b/>
              </w:rPr>
            </w:pPr>
            <w:r>
              <w:rPr>
                <w:rFonts w:ascii="StobiSans Regular" w:hAnsi="StobiSans Regular" w:cs="Arial"/>
                <w:b/>
              </w:rPr>
              <w:t>2025</w:t>
            </w:r>
          </w:p>
        </w:tc>
        <w:tc>
          <w:tcPr>
            <w:tcW w:w="6379" w:type="dxa"/>
          </w:tcPr>
          <w:p w14:paraId="14FFC5DD" w14:textId="68B5A5D3" w:rsidR="00F619B2" w:rsidRPr="00422475" w:rsidRDefault="00BC054F" w:rsidP="00B17048">
            <w:pPr>
              <w:tabs>
                <w:tab w:val="left" w:pos="0"/>
                <w:tab w:val="left" w:pos="850"/>
                <w:tab w:val="left" w:pos="1191"/>
                <w:tab w:val="left" w:pos="1531"/>
              </w:tabs>
              <w:spacing w:after="120" w:line="300" w:lineRule="exact"/>
              <w:jc w:val="center"/>
              <w:rPr>
                <w:rFonts w:ascii="StobiSans Regular" w:hAnsi="StobiSans Regular" w:cs="Arial"/>
              </w:rPr>
            </w:pPr>
            <w:r>
              <w:rPr>
                <w:rFonts w:ascii="StobiSans Regular" w:hAnsi="StobiSans Regular" w:cs="Arial"/>
              </w:rPr>
              <w:t>6</w:t>
            </w:r>
          </w:p>
        </w:tc>
      </w:tr>
    </w:tbl>
    <w:p w14:paraId="51365F8E" w14:textId="77777777" w:rsidR="006040AB" w:rsidRPr="00422475" w:rsidRDefault="006040AB" w:rsidP="006040AB">
      <w:pPr>
        <w:ind w:firstLine="720"/>
        <w:jc w:val="both"/>
        <w:rPr>
          <w:rFonts w:ascii="StobiSans Regular" w:hAnsi="StobiSans Regular" w:cs="Arial"/>
        </w:rPr>
      </w:pPr>
    </w:p>
    <w:p w14:paraId="2DFCB1FD" w14:textId="77777777" w:rsidR="006040AB" w:rsidRPr="00422475" w:rsidRDefault="006040AB" w:rsidP="006040AB">
      <w:pPr>
        <w:ind w:firstLine="720"/>
        <w:jc w:val="both"/>
        <w:rPr>
          <w:rFonts w:ascii="StobiSans Regular" w:hAnsi="StobiSans Regular" w:cs="Arial"/>
          <w:lang w:val="ru-RU"/>
        </w:rPr>
      </w:pPr>
      <w:r w:rsidRPr="00422475">
        <w:rPr>
          <w:rFonts w:ascii="StobiSans Regular" w:hAnsi="StobiSans Regular" w:cs="Arial"/>
          <w:lang w:val="ru-RU"/>
        </w:rPr>
        <w:t xml:space="preserve">Одговорот кој се обезбедува на државата барател ги содржи сите податоци и информации кои Управата во рамките на своите надлежности може да ги обезбеди при вршењето на анализа на </w:t>
      </w:r>
      <w:r w:rsidRPr="00422475">
        <w:rPr>
          <w:rFonts w:ascii="StobiSans Regular" w:hAnsi="StobiSans Regular" w:cs="Arial"/>
        </w:rPr>
        <w:t>STR</w:t>
      </w:r>
      <w:r w:rsidRPr="00422475">
        <w:rPr>
          <w:rFonts w:ascii="StobiSans Regular" w:hAnsi="StobiSans Regular" w:cs="Arial"/>
          <w:lang w:val="ru-RU"/>
        </w:rPr>
        <w:t xml:space="preserve"> добиени од задолжените субјекти. Управата обезбедува податоци, подготува и доставува одговор на доставеното барање (најчесто) за помалку од еден месец. Управата нема одбиено барање за доставување на податоци. </w:t>
      </w:r>
    </w:p>
    <w:p w14:paraId="3CB1FDAB" w14:textId="77777777" w:rsidR="006040AB" w:rsidRPr="00422475" w:rsidRDefault="006040AB" w:rsidP="006040AB">
      <w:pPr>
        <w:jc w:val="both"/>
        <w:rPr>
          <w:rFonts w:ascii="StobiSans Regular" w:hAnsi="StobiSans Regular" w:cs="Arial"/>
          <w:lang w:val="ru-RU"/>
        </w:rPr>
      </w:pPr>
      <w:r w:rsidRPr="00422475">
        <w:rPr>
          <w:rFonts w:ascii="StobiSans Regular" w:hAnsi="StobiSans Regular" w:cs="Arial"/>
          <w:lang w:val="ru-RU"/>
        </w:rPr>
        <w:t>Табела бр. 12- Приказ на времето потребно за одговарање на примените барања</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560"/>
        <w:gridCol w:w="1842"/>
        <w:gridCol w:w="1985"/>
        <w:gridCol w:w="1552"/>
      </w:tblGrid>
      <w:tr w:rsidR="006040AB" w:rsidRPr="004D65FB" w14:paraId="09840847" w14:textId="77777777" w:rsidTr="00B17048">
        <w:tc>
          <w:tcPr>
            <w:tcW w:w="1701" w:type="dxa"/>
            <w:tcBorders>
              <w:top w:val="single" w:sz="4" w:space="0" w:color="000000"/>
              <w:left w:val="single" w:sz="4" w:space="0" w:color="000000"/>
              <w:bottom w:val="single" w:sz="4" w:space="0" w:color="000000"/>
              <w:right w:val="single" w:sz="4" w:space="0" w:color="000000"/>
            </w:tcBorders>
            <w:shd w:val="clear" w:color="auto" w:fill="D9E2F3"/>
            <w:hideMark/>
          </w:tcPr>
          <w:p w14:paraId="135D4E6F"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Период за одговор</w:t>
            </w:r>
          </w:p>
        </w:tc>
        <w:tc>
          <w:tcPr>
            <w:tcW w:w="1560" w:type="dxa"/>
            <w:tcBorders>
              <w:top w:val="single" w:sz="4" w:space="0" w:color="000000"/>
              <w:left w:val="single" w:sz="4" w:space="0" w:color="000000"/>
              <w:bottom w:val="single" w:sz="4" w:space="0" w:color="000000"/>
              <w:right w:val="single" w:sz="4" w:space="0" w:color="000000"/>
            </w:tcBorders>
            <w:shd w:val="clear" w:color="auto" w:fill="D9E2F3"/>
            <w:hideMark/>
          </w:tcPr>
          <w:p w14:paraId="7D96AC79" w14:textId="3D78E705" w:rsidR="006040AB" w:rsidRPr="00422475" w:rsidRDefault="006040AB" w:rsidP="00B17048">
            <w:pPr>
              <w:jc w:val="both"/>
              <w:rPr>
                <w:rFonts w:ascii="StobiSans Regular" w:hAnsi="StobiSans Regular" w:cs="Arial"/>
                <w:b/>
              </w:rPr>
            </w:pPr>
            <w:r w:rsidRPr="00422475">
              <w:rPr>
                <w:rFonts w:ascii="StobiSans Regular" w:hAnsi="StobiSans Regular" w:cs="Arial"/>
                <w:b/>
              </w:rPr>
              <w:t>1-</w:t>
            </w:r>
            <w:r w:rsidR="007C768B">
              <w:rPr>
                <w:rFonts w:ascii="StobiSans Regular" w:hAnsi="StobiSans Regular" w:cs="Arial"/>
                <w:b/>
              </w:rPr>
              <w:t>7</w:t>
            </w:r>
            <w:r w:rsidR="007C768B" w:rsidRPr="00422475">
              <w:rPr>
                <w:rFonts w:ascii="StobiSans Regular" w:hAnsi="StobiSans Regular" w:cs="Arial"/>
                <w:b/>
              </w:rPr>
              <w:t xml:space="preserve"> </w:t>
            </w:r>
            <w:r w:rsidRPr="00422475">
              <w:rPr>
                <w:rFonts w:ascii="StobiSans Regular" w:hAnsi="StobiSans Regular" w:cs="Arial"/>
                <w:b/>
              </w:rPr>
              <w:t>дена</w:t>
            </w:r>
          </w:p>
        </w:tc>
        <w:tc>
          <w:tcPr>
            <w:tcW w:w="1842" w:type="dxa"/>
            <w:tcBorders>
              <w:top w:val="single" w:sz="4" w:space="0" w:color="000000"/>
              <w:left w:val="single" w:sz="4" w:space="0" w:color="000000"/>
              <w:bottom w:val="single" w:sz="4" w:space="0" w:color="000000"/>
              <w:right w:val="single" w:sz="4" w:space="0" w:color="000000"/>
            </w:tcBorders>
            <w:shd w:val="clear" w:color="auto" w:fill="D9E2F3"/>
            <w:hideMark/>
          </w:tcPr>
          <w:p w14:paraId="186387FC" w14:textId="62437644" w:rsidR="006040AB" w:rsidRPr="00422475" w:rsidRDefault="006040AB" w:rsidP="00B17048">
            <w:pPr>
              <w:jc w:val="both"/>
              <w:rPr>
                <w:rFonts w:ascii="StobiSans Regular" w:hAnsi="StobiSans Regular" w:cs="Arial"/>
                <w:b/>
              </w:rPr>
            </w:pPr>
            <w:r w:rsidRPr="00422475">
              <w:rPr>
                <w:rFonts w:ascii="StobiSans Regular" w:hAnsi="StobiSans Regular" w:cs="Arial"/>
                <w:b/>
              </w:rPr>
              <w:t>до 1 месец</w:t>
            </w:r>
          </w:p>
        </w:tc>
        <w:tc>
          <w:tcPr>
            <w:tcW w:w="1985" w:type="dxa"/>
            <w:tcBorders>
              <w:top w:val="single" w:sz="4" w:space="0" w:color="000000"/>
              <w:left w:val="single" w:sz="4" w:space="0" w:color="000000"/>
              <w:bottom w:val="single" w:sz="4" w:space="0" w:color="000000"/>
              <w:right w:val="single" w:sz="4" w:space="0" w:color="000000"/>
            </w:tcBorders>
            <w:shd w:val="clear" w:color="auto" w:fill="D9E2F3"/>
            <w:hideMark/>
          </w:tcPr>
          <w:p w14:paraId="3D6482EC"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1-2 месеци</w:t>
            </w:r>
          </w:p>
        </w:tc>
        <w:tc>
          <w:tcPr>
            <w:tcW w:w="1552" w:type="dxa"/>
            <w:tcBorders>
              <w:top w:val="single" w:sz="4" w:space="0" w:color="000000"/>
              <w:left w:val="single" w:sz="4" w:space="0" w:color="000000"/>
              <w:bottom w:val="single" w:sz="4" w:space="0" w:color="000000"/>
              <w:right w:val="single" w:sz="4" w:space="0" w:color="000000"/>
            </w:tcBorders>
            <w:shd w:val="clear" w:color="auto" w:fill="D9E2F3"/>
            <w:hideMark/>
          </w:tcPr>
          <w:p w14:paraId="53FF704C"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Повеќе од 2 месеци</w:t>
            </w:r>
          </w:p>
        </w:tc>
      </w:tr>
      <w:tr w:rsidR="006040AB" w:rsidRPr="004D65FB" w14:paraId="6A665FC5" w14:textId="77777777" w:rsidTr="00B17048">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14:paraId="293E3827" w14:textId="77777777" w:rsidR="006040AB" w:rsidRPr="00422475" w:rsidRDefault="006040AB" w:rsidP="00B17048">
            <w:pPr>
              <w:jc w:val="center"/>
              <w:rPr>
                <w:rFonts w:ascii="StobiSans Regular" w:hAnsi="StobiSans Regular" w:cs="Arial"/>
                <w:b/>
              </w:rPr>
            </w:pPr>
            <w:r w:rsidRPr="00422475">
              <w:rPr>
                <w:rFonts w:ascii="StobiSans Regular" w:hAnsi="StobiSans Regular" w:cs="Arial"/>
                <w:b/>
              </w:rPr>
              <w:t>Бр. одговори</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52FCF806" w14:textId="511D0B88" w:rsidR="006040AB" w:rsidRPr="00422475" w:rsidRDefault="007C768B" w:rsidP="00B17048">
            <w:pPr>
              <w:jc w:val="center"/>
              <w:rPr>
                <w:rFonts w:ascii="StobiSans Regular" w:hAnsi="StobiSans Regular" w:cs="Arial"/>
                <w:b/>
              </w:rPr>
            </w:pPr>
            <w:r>
              <w:rPr>
                <w:rFonts w:ascii="StobiSans Regular" w:hAnsi="StobiSans Regular" w:cs="Arial"/>
                <w:b/>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cPr>
          <w:p w14:paraId="4DC3DF70" w14:textId="625051C5" w:rsidR="006040AB" w:rsidRPr="00422475" w:rsidRDefault="007C768B" w:rsidP="00B17048">
            <w:pPr>
              <w:jc w:val="center"/>
              <w:rPr>
                <w:rFonts w:ascii="StobiSans Regular" w:hAnsi="StobiSans Regular" w:cs="Arial"/>
                <w:b/>
              </w:rPr>
            </w:pPr>
            <w:r>
              <w:rPr>
                <w:rFonts w:ascii="StobiSans Regular" w:hAnsi="StobiSans Regular" w:cs="Arial"/>
                <w:b/>
              </w:rPr>
              <w:t>27</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Pr>
          <w:p w14:paraId="6E5F9CAF" w14:textId="3E5DEBF3" w:rsidR="006040AB" w:rsidRPr="00422475" w:rsidRDefault="007C768B" w:rsidP="00B17048">
            <w:pPr>
              <w:jc w:val="center"/>
              <w:rPr>
                <w:rFonts w:ascii="StobiSans Regular" w:hAnsi="StobiSans Regular" w:cs="Arial"/>
                <w:b/>
              </w:rPr>
            </w:pPr>
            <w:r>
              <w:rPr>
                <w:rFonts w:ascii="StobiSans Regular" w:hAnsi="StobiSans Regular" w:cs="Arial"/>
                <w:b/>
              </w:rPr>
              <w:t>4</w:t>
            </w:r>
          </w:p>
        </w:tc>
        <w:tc>
          <w:tcPr>
            <w:tcW w:w="1552" w:type="dxa"/>
            <w:tcBorders>
              <w:top w:val="single" w:sz="4" w:space="0" w:color="000000"/>
              <w:left w:val="single" w:sz="4" w:space="0" w:color="000000"/>
              <w:bottom w:val="single" w:sz="4" w:space="0" w:color="000000"/>
              <w:right w:val="single" w:sz="4" w:space="0" w:color="000000"/>
            </w:tcBorders>
            <w:shd w:val="clear" w:color="auto" w:fill="F2F2F2"/>
          </w:tcPr>
          <w:p w14:paraId="650ACCF9" w14:textId="0FF8B300" w:rsidR="006040AB" w:rsidRPr="00422475" w:rsidRDefault="008E3CC1" w:rsidP="00B17048">
            <w:pPr>
              <w:jc w:val="center"/>
              <w:rPr>
                <w:rFonts w:ascii="StobiSans Regular" w:hAnsi="StobiSans Regular" w:cs="Arial"/>
                <w:b/>
              </w:rPr>
            </w:pPr>
            <w:r w:rsidRPr="00422475">
              <w:rPr>
                <w:rFonts w:ascii="StobiSans Regular" w:hAnsi="StobiSans Regular" w:cs="Arial"/>
                <w:b/>
              </w:rPr>
              <w:t>0</w:t>
            </w:r>
          </w:p>
        </w:tc>
      </w:tr>
    </w:tbl>
    <w:p w14:paraId="7474F74F" w14:textId="77777777" w:rsidR="006040AB" w:rsidRPr="00422475" w:rsidRDefault="006040AB" w:rsidP="006040AB">
      <w:pPr>
        <w:jc w:val="both"/>
        <w:rPr>
          <w:rFonts w:ascii="StobiSans Regular" w:hAnsi="StobiSans Regular" w:cs="Arial"/>
        </w:rPr>
      </w:pPr>
    </w:p>
    <w:p w14:paraId="46407D5F" w14:textId="529E6A83" w:rsidR="006040AB" w:rsidRPr="00422475" w:rsidRDefault="006040AB" w:rsidP="005A1D60">
      <w:pPr>
        <w:jc w:val="both"/>
        <w:rPr>
          <w:rFonts w:ascii="StobiSans Regular" w:hAnsi="StobiSans Regular" w:cs="Arial"/>
          <w:lang w:val="ru-RU"/>
        </w:rPr>
      </w:pPr>
      <w:r w:rsidRPr="00422475">
        <w:rPr>
          <w:rFonts w:ascii="StobiSans Regular" w:hAnsi="StobiSans Regular" w:cs="Arial"/>
          <w:lang w:val="ru-RU"/>
        </w:rPr>
        <w:t xml:space="preserve">Согласно своите законски надлежности определени од Законот, Управата има добиено </w:t>
      </w:r>
      <w:r w:rsidR="007C768B">
        <w:rPr>
          <w:rFonts w:ascii="StobiSans Regular" w:hAnsi="StobiSans Regular" w:cs="Arial"/>
          <w:lang w:val="ru-RU"/>
        </w:rPr>
        <w:t>12</w:t>
      </w:r>
      <w:r w:rsidR="007C768B" w:rsidRPr="00422475">
        <w:rPr>
          <w:rFonts w:ascii="StobiSans Regular" w:hAnsi="StobiSans Regular" w:cs="Arial"/>
          <w:lang w:val="ru-RU"/>
        </w:rPr>
        <w:t xml:space="preserve"> </w:t>
      </w:r>
      <w:r w:rsidRPr="00422475">
        <w:rPr>
          <w:rFonts w:ascii="StobiSans Regular" w:hAnsi="StobiSans Regular" w:cs="Arial"/>
          <w:lang w:val="ru-RU"/>
        </w:rPr>
        <w:t xml:space="preserve">спонтани информации, односно податоци и информации за перење пари и финансирање на тероризам добиени од Единиците за финансиско разузнавање на други држави. </w:t>
      </w:r>
    </w:p>
    <w:p w14:paraId="013D3014" w14:textId="77777777" w:rsidR="006040AB" w:rsidRPr="00422475" w:rsidRDefault="006040AB" w:rsidP="006040AB">
      <w:pPr>
        <w:jc w:val="both"/>
        <w:rPr>
          <w:rFonts w:ascii="StobiSans Regular" w:hAnsi="StobiSans Regular" w:cs="Arial"/>
          <w:lang w:val="ru-RU"/>
        </w:rPr>
      </w:pPr>
      <w:r w:rsidRPr="00422475">
        <w:rPr>
          <w:rFonts w:ascii="StobiSans Regular" w:hAnsi="StobiSans Regular" w:cs="Arial"/>
          <w:lang w:val="ru-RU"/>
        </w:rPr>
        <w:t>Табела бр. 13- Приказ на примени спонтани информации по години</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7"/>
        <w:gridCol w:w="739"/>
        <w:gridCol w:w="756"/>
        <w:gridCol w:w="738"/>
        <w:gridCol w:w="806"/>
        <w:gridCol w:w="1012"/>
        <w:gridCol w:w="914"/>
        <w:gridCol w:w="884"/>
      </w:tblGrid>
      <w:tr w:rsidR="007C768B" w:rsidRPr="004D65FB" w14:paraId="4393E43D" w14:textId="4742F60E" w:rsidTr="00957DEA">
        <w:tc>
          <w:tcPr>
            <w:tcW w:w="3172" w:type="dxa"/>
            <w:tcBorders>
              <w:top w:val="single" w:sz="4" w:space="0" w:color="000000"/>
              <w:left w:val="single" w:sz="4" w:space="0" w:color="000000"/>
              <w:bottom w:val="single" w:sz="4" w:space="0" w:color="000000"/>
              <w:right w:val="single" w:sz="4" w:space="0" w:color="000000"/>
            </w:tcBorders>
            <w:shd w:val="clear" w:color="auto" w:fill="D9E2F3"/>
          </w:tcPr>
          <w:p w14:paraId="236A1F72" w14:textId="77777777" w:rsidR="007C768B" w:rsidRPr="00422475" w:rsidRDefault="007C768B" w:rsidP="00B17048">
            <w:pPr>
              <w:jc w:val="both"/>
              <w:rPr>
                <w:rFonts w:ascii="StobiSans Regular" w:hAnsi="StobiSans Regular" w:cs="Arial"/>
                <w:b/>
                <w:lang w:val="ru-RU"/>
              </w:rPr>
            </w:pPr>
          </w:p>
        </w:tc>
        <w:tc>
          <w:tcPr>
            <w:tcW w:w="739" w:type="dxa"/>
            <w:tcBorders>
              <w:top w:val="single" w:sz="4" w:space="0" w:color="000000"/>
              <w:left w:val="single" w:sz="4" w:space="0" w:color="auto"/>
              <w:bottom w:val="single" w:sz="4" w:space="0" w:color="000000"/>
              <w:right w:val="single" w:sz="4" w:space="0" w:color="000000"/>
            </w:tcBorders>
            <w:shd w:val="clear" w:color="auto" w:fill="D9E2F3"/>
          </w:tcPr>
          <w:p w14:paraId="2D77F25E" w14:textId="77777777" w:rsidR="007C768B" w:rsidRPr="00422475" w:rsidRDefault="007C768B" w:rsidP="00B17048">
            <w:pPr>
              <w:jc w:val="both"/>
              <w:rPr>
                <w:rFonts w:ascii="StobiSans Regular" w:hAnsi="StobiSans Regular" w:cs="Arial"/>
                <w:b/>
              </w:rPr>
            </w:pPr>
            <w:r w:rsidRPr="00422475">
              <w:rPr>
                <w:rFonts w:ascii="StobiSans Regular" w:hAnsi="StobiSans Regular" w:cs="Arial"/>
                <w:b/>
              </w:rPr>
              <w:t>2019</w:t>
            </w:r>
          </w:p>
        </w:tc>
        <w:tc>
          <w:tcPr>
            <w:tcW w:w="750" w:type="dxa"/>
            <w:tcBorders>
              <w:top w:val="single" w:sz="4" w:space="0" w:color="000000"/>
              <w:left w:val="single" w:sz="4" w:space="0" w:color="auto"/>
              <w:bottom w:val="single" w:sz="4" w:space="0" w:color="000000"/>
              <w:right w:val="single" w:sz="4" w:space="0" w:color="000000"/>
            </w:tcBorders>
            <w:shd w:val="clear" w:color="auto" w:fill="D9E2F3"/>
          </w:tcPr>
          <w:p w14:paraId="6D99CC93" w14:textId="77777777" w:rsidR="007C768B" w:rsidRPr="00422475" w:rsidRDefault="007C768B" w:rsidP="00B17048">
            <w:pPr>
              <w:jc w:val="both"/>
              <w:rPr>
                <w:rFonts w:ascii="StobiSans Regular" w:hAnsi="StobiSans Regular" w:cs="Arial"/>
                <w:b/>
              </w:rPr>
            </w:pPr>
            <w:r w:rsidRPr="00422475">
              <w:rPr>
                <w:rFonts w:ascii="StobiSans Regular" w:hAnsi="StobiSans Regular" w:cs="Arial"/>
                <w:b/>
              </w:rPr>
              <w:t>2020</w:t>
            </w:r>
          </w:p>
        </w:tc>
        <w:tc>
          <w:tcPr>
            <w:tcW w:w="738" w:type="dxa"/>
            <w:tcBorders>
              <w:top w:val="single" w:sz="4" w:space="0" w:color="000000"/>
              <w:left w:val="single" w:sz="4" w:space="0" w:color="auto"/>
              <w:bottom w:val="single" w:sz="4" w:space="0" w:color="000000"/>
              <w:right w:val="single" w:sz="4" w:space="0" w:color="auto"/>
            </w:tcBorders>
            <w:shd w:val="clear" w:color="auto" w:fill="D9E2F3"/>
          </w:tcPr>
          <w:p w14:paraId="404A07BB" w14:textId="77777777" w:rsidR="007C768B" w:rsidRPr="00422475" w:rsidRDefault="007C768B" w:rsidP="00B17048">
            <w:pPr>
              <w:jc w:val="both"/>
              <w:rPr>
                <w:rFonts w:ascii="StobiSans Regular" w:hAnsi="StobiSans Regular" w:cs="Arial"/>
                <w:b/>
              </w:rPr>
            </w:pPr>
            <w:r w:rsidRPr="00422475">
              <w:rPr>
                <w:rFonts w:ascii="StobiSans Regular" w:hAnsi="StobiSans Regular" w:cs="Arial"/>
                <w:b/>
              </w:rPr>
              <w:t>2021</w:t>
            </w:r>
          </w:p>
        </w:tc>
        <w:tc>
          <w:tcPr>
            <w:tcW w:w="806" w:type="dxa"/>
            <w:tcBorders>
              <w:top w:val="single" w:sz="4" w:space="0" w:color="000000"/>
              <w:left w:val="single" w:sz="4" w:space="0" w:color="auto"/>
              <w:bottom w:val="single" w:sz="4" w:space="0" w:color="000000"/>
              <w:right w:val="single" w:sz="4" w:space="0" w:color="auto"/>
            </w:tcBorders>
            <w:shd w:val="clear" w:color="auto" w:fill="D9E2F3"/>
          </w:tcPr>
          <w:p w14:paraId="73177329" w14:textId="77777777" w:rsidR="007C768B" w:rsidRPr="00422475" w:rsidRDefault="007C768B" w:rsidP="00B17048">
            <w:pPr>
              <w:jc w:val="both"/>
              <w:rPr>
                <w:rFonts w:ascii="StobiSans Regular" w:hAnsi="StobiSans Regular" w:cs="Arial"/>
                <w:b/>
              </w:rPr>
            </w:pPr>
            <w:r w:rsidRPr="00422475">
              <w:rPr>
                <w:rFonts w:ascii="StobiSans Regular" w:hAnsi="StobiSans Regular" w:cs="Arial"/>
                <w:b/>
              </w:rPr>
              <w:t>2022</w:t>
            </w:r>
          </w:p>
        </w:tc>
        <w:tc>
          <w:tcPr>
            <w:tcW w:w="1013" w:type="dxa"/>
            <w:tcBorders>
              <w:top w:val="single" w:sz="4" w:space="0" w:color="000000"/>
              <w:left w:val="single" w:sz="4" w:space="0" w:color="auto"/>
              <w:bottom w:val="single" w:sz="4" w:space="0" w:color="000000"/>
              <w:right w:val="single" w:sz="4" w:space="0" w:color="000000"/>
            </w:tcBorders>
            <w:shd w:val="clear" w:color="auto" w:fill="D9E2F3"/>
          </w:tcPr>
          <w:p w14:paraId="65A9F11D" w14:textId="77777777" w:rsidR="007C768B" w:rsidRPr="00422475" w:rsidRDefault="007C768B" w:rsidP="00B17048">
            <w:pPr>
              <w:jc w:val="both"/>
              <w:rPr>
                <w:rFonts w:ascii="StobiSans Regular" w:hAnsi="StobiSans Regular" w:cs="Arial"/>
                <w:b/>
              </w:rPr>
            </w:pPr>
            <w:r w:rsidRPr="00422475">
              <w:rPr>
                <w:rFonts w:ascii="StobiSans Regular" w:hAnsi="StobiSans Regular" w:cs="Arial"/>
                <w:b/>
              </w:rPr>
              <w:t>2023</w:t>
            </w:r>
          </w:p>
        </w:tc>
        <w:tc>
          <w:tcPr>
            <w:tcW w:w="914" w:type="dxa"/>
            <w:tcBorders>
              <w:top w:val="single" w:sz="4" w:space="0" w:color="000000"/>
              <w:left w:val="single" w:sz="4" w:space="0" w:color="auto"/>
              <w:bottom w:val="single" w:sz="4" w:space="0" w:color="000000"/>
              <w:right w:val="single" w:sz="4" w:space="0" w:color="000000"/>
            </w:tcBorders>
            <w:shd w:val="clear" w:color="auto" w:fill="D9E2F3"/>
          </w:tcPr>
          <w:p w14:paraId="0A31F902" w14:textId="17BB9D9D" w:rsidR="007C768B" w:rsidRPr="00422475" w:rsidRDefault="007C768B" w:rsidP="00B17048">
            <w:pPr>
              <w:jc w:val="both"/>
              <w:rPr>
                <w:rFonts w:ascii="StobiSans Regular" w:hAnsi="StobiSans Regular" w:cs="Arial"/>
                <w:b/>
                <w:lang w:val="en-US"/>
              </w:rPr>
            </w:pPr>
            <w:r w:rsidRPr="00422475">
              <w:rPr>
                <w:rFonts w:ascii="StobiSans Regular" w:hAnsi="StobiSans Regular" w:cs="Arial"/>
                <w:b/>
                <w:lang w:val="en-US"/>
              </w:rPr>
              <w:t>2024</w:t>
            </w:r>
          </w:p>
        </w:tc>
        <w:tc>
          <w:tcPr>
            <w:tcW w:w="884" w:type="dxa"/>
            <w:tcBorders>
              <w:top w:val="single" w:sz="4" w:space="0" w:color="000000"/>
              <w:left w:val="single" w:sz="4" w:space="0" w:color="auto"/>
              <w:bottom w:val="single" w:sz="4" w:space="0" w:color="000000"/>
              <w:right w:val="single" w:sz="4" w:space="0" w:color="000000"/>
            </w:tcBorders>
            <w:shd w:val="clear" w:color="auto" w:fill="D9E2F3"/>
          </w:tcPr>
          <w:p w14:paraId="6EE64D7A" w14:textId="39BC66B7" w:rsidR="007C768B" w:rsidRPr="00957DEA" w:rsidRDefault="007C768B" w:rsidP="00B17048">
            <w:pPr>
              <w:jc w:val="both"/>
              <w:rPr>
                <w:rFonts w:ascii="StobiSans Regular" w:hAnsi="StobiSans Regular" w:cs="Arial"/>
                <w:b/>
              </w:rPr>
            </w:pPr>
            <w:r>
              <w:rPr>
                <w:rFonts w:ascii="StobiSans Regular" w:hAnsi="StobiSans Regular" w:cs="Arial"/>
                <w:b/>
              </w:rPr>
              <w:t>2025</w:t>
            </w:r>
          </w:p>
        </w:tc>
      </w:tr>
      <w:tr w:rsidR="007C768B" w:rsidRPr="004D65FB" w14:paraId="1258C456" w14:textId="14372BB9" w:rsidTr="00957DEA">
        <w:tc>
          <w:tcPr>
            <w:tcW w:w="3172" w:type="dxa"/>
            <w:tcBorders>
              <w:top w:val="single" w:sz="4" w:space="0" w:color="000000"/>
              <w:left w:val="single" w:sz="4" w:space="0" w:color="000000"/>
              <w:bottom w:val="single" w:sz="4" w:space="0" w:color="000000"/>
              <w:right w:val="single" w:sz="4" w:space="0" w:color="000000"/>
            </w:tcBorders>
            <w:hideMark/>
          </w:tcPr>
          <w:p w14:paraId="1BA7D7EC" w14:textId="77777777" w:rsidR="007C768B" w:rsidRPr="00422475" w:rsidRDefault="007C768B" w:rsidP="00B17048">
            <w:pPr>
              <w:jc w:val="both"/>
              <w:rPr>
                <w:rFonts w:ascii="StobiSans Regular" w:hAnsi="StobiSans Regular" w:cs="Arial"/>
                <w:b/>
                <w:lang w:val="ru-RU"/>
              </w:rPr>
            </w:pPr>
            <w:r w:rsidRPr="00422475">
              <w:rPr>
                <w:rFonts w:ascii="StobiSans Regular" w:hAnsi="StobiSans Regular" w:cs="Arial"/>
                <w:b/>
                <w:lang w:val="ru-RU"/>
              </w:rPr>
              <w:t xml:space="preserve">Број на примени спонтани информации  </w:t>
            </w:r>
          </w:p>
        </w:tc>
        <w:tc>
          <w:tcPr>
            <w:tcW w:w="739" w:type="dxa"/>
            <w:tcBorders>
              <w:top w:val="single" w:sz="4" w:space="0" w:color="000000"/>
              <w:left w:val="single" w:sz="4" w:space="0" w:color="auto"/>
              <w:bottom w:val="single" w:sz="4" w:space="0" w:color="000000"/>
              <w:right w:val="single" w:sz="4" w:space="0" w:color="000000"/>
            </w:tcBorders>
          </w:tcPr>
          <w:p w14:paraId="285D1C3D" w14:textId="77777777" w:rsidR="007C768B" w:rsidRPr="00422475" w:rsidRDefault="007C768B" w:rsidP="00B17048">
            <w:pPr>
              <w:jc w:val="both"/>
              <w:rPr>
                <w:rFonts w:ascii="StobiSans Regular" w:hAnsi="StobiSans Regular" w:cs="Arial"/>
                <w:b/>
              </w:rPr>
            </w:pPr>
            <w:r w:rsidRPr="00422475">
              <w:rPr>
                <w:rFonts w:ascii="StobiSans Regular" w:hAnsi="StobiSans Regular" w:cs="Arial"/>
                <w:b/>
              </w:rPr>
              <w:t>32</w:t>
            </w:r>
          </w:p>
        </w:tc>
        <w:tc>
          <w:tcPr>
            <w:tcW w:w="750" w:type="dxa"/>
            <w:tcBorders>
              <w:top w:val="single" w:sz="4" w:space="0" w:color="000000"/>
              <w:left w:val="single" w:sz="4" w:space="0" w:color="auto"/>
              <w:bottom w:val="single" w:sz="4" w:space="0" w:color="000000"/>
              <w:right w:val="single" w:sz="4" w:space="0" w:color="000000"/>
            </w:tcBorders>
          </w:tcPr>
          <w:p w14:paraId="1711159F" w14:textId="77777777" w:rsidR="007C768B" w:rsidRPr="00422475" w:rsidRDefault="007C768B" w:rsidP="00B17048">
            <w:pPr>
              <w:jc w:val="both"/>
              <w:rPr>
                <w:rFonts w:ascii="StobiSans Regular" w:hAnsi="StobiSans Regular" w:cs="Arial"/>
                <w:b/>
              </w:rPr>
            </w:pPr>
            <w:r w:rsidRPr="00422475">
              <w:rPr>
                <w:rFonts w:ascii="StobiSans Regular" w:hAnsi="StobiSans Regular" w:cs="Arial"/>
                <w:b/>
              </w:rPr>
              <w:t>32</w:t>
            </w:r>
          </w:p>
        </w:tc>
        <w:tc>
          <w:tcPr>
            <w:tcW w:w="738" w:type="dxa"/>
            <w:tcBorders>
              <w:top w:val="single" w:sz="4" w:space="0" w:color="000000"/>
              <w:left w:val="single" w:sz="4" w:space="0" w:color="auto"/>
              <w:bottom w:val="single" w:sz="4" w:space="0" w:color="000000"/>
              <w:right w:val="single" w:sz="4" w:space="0" w:color="auto"/>
            </w:tcBorders>
          </w:tcPr>
          <w:p w14:paraId="057736DA" w14:textId="77777777" w:rsidR="007C768B" w:rsidRPr="00422475" w:rsidRDefault="007C768B" w:rsidP="00B17048">
            <w:pPr>
              <w:jc w:val="both"/>
              <w:rPr>
                <w:rFonts w:ascii="StobiSans Regular" w:hAnsi="StobiSans Regular" w:cs="Arial"/>
                <w:b/>
              </w:rPr>
            </w:pPr>
            <w:r w:rsidRPr="00422475">
              <w:rPr>
                <w:rFonts w:ascii="StobiSans Regular" w:hAnsi="StobiSans Regular" w:cs="Arial"/>
                <w:b/>
              </w:rPr>
              <w:t>38</w:t>
            </w:r>
          </w:p>
        </w:tc>
        <w:tc>
          <w:tcPr>
            <w:tcW w:w="806" w:type="dxa"/>
            <w:tcBorders>
              <w:top w:val="single" w:sz="4" w:space="0" w:color="000000"/>
              <w:left w:val="single" w:sz="4" w:space="0" w:color="auto"/>
              <w:bottom w:val="single" w:sz="4" w:space="0" w:color="000000"/>
              <w:right w:val="single" w:sz="4" w:space="0" w:color="auto"/>
            </w:tcBorders>
          </w:tcPr>
          <w:p w14:paraId="4980049D" w14:textId="77777777" w:rsidR="007C768B" w:rsidRPr="00422475" w:rsidRDefault="007C768B" w:rsidP="00B17048">
            <w:pPr>
              <w:jc w:val="both"/>
              <w:rPr>
                <w:rFonts w:ascii="StobiSans Regular" w:hAnsi="StobiSans Regular" w:cs="Arial"/>
                <w:b/>
              </w:rPr>
            </w:pPr>
            <w:r w:rsidRPr="00422475">
              <w:rPr>
                <w:rFonts w:ascii="StobiSans Regular" w:hAnsi="StobiSans Regular" w:cs="Arial"/>
                <w:b/>
              </w:rPr>
              <w:t>19</w:t>
            </w:r>
          </w:p>
        </w:tc>
        <w:tc>
          <w:tcPr>
            <w:tcW w:w="1013" w:type="dxa"/>
            <w:tcBorders>
              <w:top w:val="single" w:sz="4" w:space="0" w:color="000000"/>
              <w:left w:val="single" w:sz="4" w:space="0" w:color="auto"/>
              <w:bottom w:val="single" w:sz="4" w:space="0" w:color="000000"/>
              <w:right w:val="single" w:sz="4" w:space="0" w:color="000000"/>
            </w:tcBorders>
          </w:tcPr>
          <w:p w14:paraId="4F3DD672" w14:textId="77777777" w:rsidR="007C768B" w:rsidRPr="00422475" w:rsidRDefault="007C768B" w:rsidP="00B17048">
            <w:pPr>
              <w:jc w:val="both"/>
              <w:rPr>
                <w:rFonts w:ascii="StobiSans Regular" w:hAnsi="StobiSans Regular" w:cs="Arial"/>
                <w:b/>
              </w:rPr>
            </w:pPr>
            <w:r w:rsidRPr="00422475">
              <w:rPr>
                <w:rFonts w:ascii="StobiSans Regular" w:hAnsi="StobiSans Regular" w:cs="Arial"/>
                <w:b/>
              </w:rPr>
              <w:t>11</w:t>
            </w:r>
          </w:p>
        </w:tc>
        <w:tc>
          <w:tcPr>
            <w:tcW w:w="914" w:type="dxa"/>
            <w:tcBorders>
              <w:top w:val="single" w:sz="4" w:space="0" w:color="000000"/>
              <w:left w:val="single" w:sz="4" w:space="0" w:color="auto"/>
              <w:bottom w:val="single" w:sz="4" w:space="0" w:color="000000"/>
              <w:right w:val="single" w:sz="4" w:space="0" w:color="000000"/>
            </w:tcBorders>
          </w:tcPr>
          <w:p w14:paraId="08582F28" w14:textId="061FDA2E" w:rsidR="007C768B" w:rsidRPr="00422475" w:rsidRDefault="007C768B" w:rsidP="00B17048">
            <w:pPr>
              <w:jc w:val="both"/>
              <w:rPr>
                <w:rFonts w:ascii="StobiSans Regular" w:hAnsi="StobiSans Regular" w:cs="Arial"/>
                <w:b/>
                <w:lang w:val="en-US"/>
              </w:rPr>
            </w:pPr>
            <w:r w:rsidRPr="00422475">
              <w:rPr>
                <w:rFonts w:ascii="StobiSans Regular" w:hAnsi="StobiSans Regular" w:cs="Arial"/>
                <w:b/>
                <w:lang w:val="en-US"/>
              </w:rPr>
              <w:t>15</w:t>
            </w:r>
          </w:p>
        </w:tc>
        <w:tc>
          <w:tcPr>
            <w:tcW w:w="884" w:type="dxa"/>
            <w:tcBorders>
              <w:top w:val="single" w:sz="4" w:space="0" w:color="000000"/>
              <w:left w:val="single" w:sz="4" w:space="0" w:color="auto"/>
              <w:bottom w:val="single" w:sz="4" w:space="0" w:color="000000"/>
              <w:right w:val="single" w:sz="4" w:space="0" w:color="000000"/>
            </w:tcBorders>
          </w:tcPr>
          <w:p w14:paraId="239508FD" w14:textId="70DAF024" w:rsidR="007C768B" w:rsidRPr="00957DEA" w:rsidRDefault="007C768B" w:rsidP="00B17048">
            <w:pPr>
              <w:jc w:val="both"/>
              <w:rPr>
                <w:rFonts w:ascii="StobiSans Regular" w:hAnsi="StobiSans Regular" w:cs="Arial"/>
                <w:b/>
              </w:rPr>
            </w:pPr>
            <w:r>
              <w:rPr>
                <w:rFonts w:ascii="StobiSans Regular" w:hAnsi="StobiSans Regular" w:cs="Arial"/>
                <w:b/>
              </w:rPr>
              <w:t>12</w:t>
            </w:r>
          </w:p>
        </w:tc>
      </w:tr>
    </w:tbl>
    <w:p w14:paraId="7270C073" w14:textId="77777777" w:rsidR="006040AB" w:rsidRPr="00422475" w:rsidRDefault="006040AB" w:rsidP="006040AB">
      <w:pPr>
        <w:jc w:val="both"/>
        <w:rPr>
          <w:rFonts w:ascii="StobiSans Regular" w:hAnsi="StobiSans Regular" w:cs="Arial"/>
          <w:b/>
        </w:rPr>
      </w:pPr>
    </w:p>
    <w:p w14:paraId="6A93F83B" w14:textId="77777777" w:rsidR="006040AB" w:rsidRPr="00422475" w:rsidRDefault="006040AB" w:rsidP="006040AB">
      <w:pPr>
        <w:pStyle w:val="Heading3"/>
        <w:rPr>
          <w:rFonts w:ascii="StobiSans Regular" w:hAnsi="StobiSans Regular" w:cs="Arial"/>
          <w:b/>
          <w:sz w:val="22"/>
          <w:szCs w:val="22"/>
        </w:rPr>
      </w:pPr>
      <w:bookmarkStart w:id="20" w:name="_Toc155251349"/>
      <w:r w:rsidRPr="00422475">
        <w:rPr>
          <w:rFonts w:ascii="StobiSans Regular" w:hAnsi="StobiSans Regular" w:cs="Arial"/>
          <w:b/>
          <w:sz w:val="22"/>
          <w:szCs w:val="22"/>
        </w:rPr>
        <w:t>IV.1</w:t>
      </w:r>
      <w:r w:rsidRPr="00422475">
        <w:rPr>
          <w:rFonts w:ascii="StobiSans Regular" w:hAnsi="StobiSans Regular" w:cs="Arial"/>
          <w:b/>
          <w:sz w:val="22"/>
          <w:szCs w:val="22"/>
          <w:lang w:val="ru-RU"/>
        </w:rPr>
        <w:t>.</w:t>
      </w:r>
      <w:r w:rsidRPr="00422475">
        <w:rPr>
          <w:rFonts w:ascii="StobiSans Regular" w:hAnsi="StobiSans Regular" w:cs="Arial"/>
          <w:b/>
          <w:sz w:val="22"/>
          <w:szCs w:val="22"/>
        </w:rPr>
        <w:t>2 Доставени барања за размена на податоци и информации од Управата</w:t>
      </w:r>
      <w:bookmarkEnd w:id="20"/>
      <w:r w:rsidRPr="00422475">
        <w:rPr>
          <w:rFonts w:ascii="StobiSans Regular" w:hAnsi="StobiSans Regular" w:cs="Arial"/>
          <w:b/>
          <w:sz w:val="22"/>
          <w:szCs w:val="22"/>
        </w:rPr>
        <w:t xml:space="preserve"> </w:t>
      </w:r>
    </w:p>
    <w:p w14:paraId="49A6E465" w14:textId="77777777" w:rsidR="006040AB" w:rsidRPr="00422475" w:rsidRDefault="006040AB" w:rsidP="006040AB">
      <w:pPr>
        <w:jc w:val="both"/>
        <w:rPr>
          <w:rFonts w:ascii="StobiSans Regular" w:hAnsi="StobiSans Regular" w:cs="Arial"/>
          <w:lang w:val="ru-RU"/>
        </w:rPr>
      </w:pPr>
    </w:p>
    <w:p w14:paraId="2294E54A" w14:textId="302E3DE0" w:rsidR="006040AB" w:rsidRPr="00422475" w:rsidRDefault="006040AB" w:rsidP="005A1D60">
      <w:pPr>
        <w:jc w:val="both"/>
        <w:rPr>
          <w:rFonts w:ascii="StobiSans Regular" w:hAnsi="StobiSans Regular" w:cs="Arial"/>
          <w:lang w:val="ru-RU"/>
        </w:rPr>
      </w:pPr>
      <w:r w:rsidRPr="00422475">
        <w:rPr>
          <w:rFonts w:ascii="StobiSans Regular" w:hAnsi="StobiSans Regular" w:cs="Arial"/>
          <w:lang w:val="ru-RU"/>
        </w:rPr>
        <w:t xml:space="preserve">Во периодот, предмет на овој извештај, Управата има доставено </w:t>
      </w:r>
      <w:r w:rsidR="00F0638B">
        <w:rPr>
          <w:rFonts w:ascii="StobiSans Regular" w:hAnsi="StobiSans Regular" w:cs="Arial"/>
          <w:lang w:val="ru-RU"/>
        </w:rPr>
        <w:t>32</w:t>
      </w:r>
      <w:r w:rsidRPr="00422475">
        <w:rPr>
          <w:rFonts w:ascii="StobiSans Regular" w:hAnsi="StobiSans Regular" w:cs="Arial"/>
          <w:lang w:val="ru-RU"/>
        </w:rPr>
        <w:t xml:space="preserve"> барања до ФИУ на други држави. </w:t>
      </w:r>
    </w:p>
    <w:p w14:paraId="7CC24EF0" w14:textId="77777777" w:rsidR="006040AB" w:rsidRPr="00422475" w:rsidRDefault="006040AB" w:rsidP="006040AB">
      <w:pPr>
        <w:jc w:val="both"/>
        <w:rPr>
          <w:rFonts w:ascii="StobiSans Regular" w:hAnsi="StobiSans Regular" w:cs="Arial"/>
          <w:lang w:val="ru-RU"/>
        </w:rPr>
      </w:pPr>
      <w:r w:rsidRPr="00422475">
        <w:rPr>
          <w:rFonts w:ascii="StobiSans Regular" w:hAnsi="StobiSans Regular" w:cs="Arial"/>
          <w:lang w:val="ru-RU"/>
        </w:rPr>
        <w:t>Табела бр. 14- Приказ на барања по години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871"/>
        <w:gridCol w:w="756"/>
        <w:gridCol w:w="735"/>
        <w:gridCol w:w="805"/>
        <w:gridCol w:w="1216"/>
        <w:gridCol w:w="1099"/>
        <w:gridCol w:w="1053"/>
      </w:tblGrid>
      <w:tr w:rsidR="00900315" w:rsidRPr="004D65FB" w14:paraId="4BFB804D" w14:textId="3517D845" w:rsidTr="00F0638B">
        <w:tc>
          <w:tcPr>
            <w:tcW w:w="2484" w:type="dxa"/>
            <w:tcBorders>
              <w:top w:val="single" w:sz="4" w:space="0" w:color="000000"/>
              <w:left w:val="single" w:sz="4" w:space="0" w:color="000000"/>
              <w:bottom w:val="single" w:sz="4" w:space="0" w:color="000000"/>
              <w:right w:val="single" w:sz="4" w:space="0" w:color="000000"/>
            </w:tcBorders>
            <w:shd w:val="clear" w:color="auto" w:fill="D9E2F3"/>
          </w:tcPr>
          <w:p w14:paraId="455B47FF" w14:textId="77777777" w:rsidR="00F0638B" w:rsidRPr="00422475" w:rsidRDefault="00F0638B" w:rsidP="00B17048">
            <w:pPr>
              <w:jc w:val="both"/>
              <w:rPr>
                <w:rFonts w:ascii="StobiSans Regular" w:hAnsi="StobiSans Regular" w:cs="Arial"/>
                <w:b/>
                <w:lang w:val="ru-RU"/>
              </w:rPr>
            </w:pPr>
          </w:p>
        </w:tc>
        <w:tc>
          <w:tcPr>
            <w:tcW w:w="871" w:type="dxa"/>
            <w:tcBorders>
              <w:top w:val="single" w:sz="4" w:space="0" w:color="000000"/>
              <w:left w:val="single" w:sz="4" w:space="0" w:color="auto"/>
              <w:bottom w:val="single" w:sz="4" w:space="0" w:color="000000"/>
              <w:right w:val="single" w:sz="4" w:space="0" w:color="auto"/>
            </w:tcBorders>
            <w:shd w:val="clear" w:color="auto" w:fill="D9E2F3"/>
          </w:tcPr>
          <w:p w14:paraId="60783C21" w14:textId="77777777" w:rsidR="00F0638B" w:rsidRPr="00422475" w:rsidRDefault="00F0638B" w:rsidP="00B17048">
            <w:pPr>
              <w:jc w:val="both"/>
              <w:rPr>
                <w:rFonts w:ascii="StobiSans Regular" w:hAnsi="StobiSans Regular" w:cs="Arial"/>
                <w:b/>
              </w:rPr>
            </w:pPr>
            <w:r w:rsidRPr="00422475">
              <w:rPr>
                <w:rFonts w:ascii="StobiSans Regular" w:hAnsi="StobiSans Regular" w:cs="Arial"/>
                <w:b/>
              </w:rPr>
              <w:t>2019</w:t>
            </w:r>
          </w:p>
        </w:tc>
        <w:tc>
          <w:tcPr>
            <w:tcW w:w="750" w:type="dxa"/>
            <w:tcBorders>
              <w:top w:val="single" w:sz="4" w:space="0" w:color="000000"/>
              <w:left w:val="single" w:sz="4" w:space="0" w:color="auto"/>
              <w:bottom w:val="single" w:sz="4" w:space="0" w:color="000000"/>
              <w:right w:val="single" w:sz="4" w:space="0" w:color="000000"/>
            </w:tcBorders>
            <w:shd w:val="clear" w:color="auto" w:fill="D9E2F3"/>
          </w:tcPr>
          <w:p w14:paraId="7FA7B9D7" w14:textId="77777777" w:rsidR="00F0638B" w:rsidRPr="00422475" w:rsidRDefault="00F0638B" w:rsidP="00B17048">
            <w:pPr>
              <w:jc w:val="both"/>
              <w:rPr>
                <w:rFonts w:ascii="StobiSans Regular" w:hAnsi="StobiSans Regular" w:cs="Arial"/>
                <w:b/>
                <w:lang w:val="en-GB"/>
              </w:rPr>
            </w:pPr>
            <w:r w:rsidRPr="00422475">
              <w:rPr>
                <w:rFonts w:ascii="StobiSans Regular" w:hAnsi="StobiSans Regular" w:cs="Arial"/>
                <w:b/>
                <w:lang w:val="en-GB"/>
              </w:rPr>
              <w:t>2020</w:t>
            </w:r>
          </w:p>
        </w:tc>
        <w:tc>
          <w:tcPr>
            <w:tcW w:w="735" w:type="dxa"/>
            <w:tcBorders>
              <w:top w:val="single" w:sz="4" w:space="0" w:color="000000"/>
              <w:left w:val="single" w:sz="4" w:space="0" w:color="auto"/>
              <w:bottom w:val="single" w:sz="4" w:space="0" w:color="000000"/>
              <w:right w:val="single" w:sz="4" w:space="0" w:color="auto"/>
            </w:tcBorders>
            <w:shd w:val="clear" w:color="auto" w:fill="D9E2F3"/>
          </w:tcPr>
          <w:p w14:paraId="609176F9" w14:textId="77777777" w:rsidR="00F0638B" w:rsidRPr="00422475" w:rsidRDefault="00F0638B" w:rsidP="00B17048">
            <w:pPr>
              <w:jc w:val="both"/>
              <w:rPr>
                <w:rFonts w:ascii="StobiSans Regular" w:hAnsi="StobiSans Regular" w:cs="Arial"/>
                <w:b/>
              </w:rPr>
            </w:pPr>
            <w:r w:rsidRPr="00422475">
              <w:rPr>
                <w:rFonts w:ascii="StobiSans Regular" w:hAnsi="StobiSans Regular" w:cs="Arial"/>
                <w:b/>
              </w:rPr>
              <w:t>2021</w:t>
            </w:r>
          </w:p>
        </w:tc>
        <w:tc>
          <w:tcPr>
            <w:tcW w:w="805" w:type="dxa"/>
            <w:tcBorders>
              <w:top w:val="single" w:sz="4" w:space="0" w:color="000000"/>
              <w:left w:val="single" w:sz="4" w:space="0" w:color="auto"/>
              <w:bottom w:val="single" w:sz="4" w:space="0" w:color="000000"/>
              <w:right w:val="single" w:sz="4" w:space="0" w:color="auto"/>
            </w:tcBorders>
            <w:shd w:val="clear" w:color="auto" w:fill="D9E2F3"/>
          </w:tcPr>
          <w:p w14:paraId="478E10B0" w14:textId="77777777" w:rsidR="00F0638B" w:rsidRPr="00422475" w:rsidRDefault="00F0638B" w:rsidP="00B17048">
            <w:pPr>
              <w:jc w:val="both"/>
              <w:rPr>
                <w:rFonts w:ascii="StobiSans Regular" w:hAnsi="StobiSans Regular" w:cs="Arial"/>
                <w:b/>
              </w:rPr>
            </w:pPr>
            <w:r w:rsidRPr="00422475">
              <w:rPr>
                <w:rFonts w:ascii="StobiSans Regular" w:hAnsi="StobiSans Regular" w:cs="Arial"/>
                <w:b/>
              </w:rPr>
              <w:t>2022</w:t>
            </w:r>
          </w:p>
        </w:tc>
        <w:tc>
          <w:tcPr>
            <w:tcW w:w="1217" w:type="dxa"/>
            <w:tcBorders>
              <w:top w:val="single" w:sz="4" w:space="0" w:color="000000"/>
              <w:left w:val="single" w:sz="4" w:space="0" w:color="auto"/>
              <w:bottom w:val="single" w:sz="4" w:space="0" w:color="000000"/>
              <w:right w:val="single" w:sz="4" w:space="0" w:color="000000"/>
            </w:tcBorders>
            <w:shd w:val="clear" w:color="auto" w:fill="D9E2F3"/>
          </w:tcPr>
          <w:p w14:paraId="30230ECC" w14:textId="77777777" w:rsidR="00F0638B" w:rsidRPr="00422475" w:rsidRDefault="00F0638B" w:rsidP="00B17048">
            <w:pPr>
              <w:jc w:val="both"/>
              <w:rPr>
                <w:rFonts w:ascii="StobiSans Regular" w:hAnsi="StobiSans Regular" w:cs="Arial"/>
                <w:b/>
              </w:rPr>
            </w:pPr>
            <w:r w:rsidRPr="00422475">
              <w:rPr>
                <w:rFonts w:ascii="StobiSans Regular" w:hAnsi="StobiSans Regular" w:cs="Arial"/>
                <w:b/>
              </w:rPr>
              <w:t>2023</w:t>
            </w:r>
          </w:p>
        </w:tc>
        <w:tc>
          <w:tcPr>
            <w:tcW w:w="1100" w:type="dxa"/>
            <w:tcBorders>
              <w:top w:val="single" w:sz="4" w:space="0" w:color="000000"/>
              <w:left w:val="single" w:sz="4" w:space="0" w:color="auto"/>
              <w:bottom w:val="single" w:sz="4" w:space="0" w:color="000000"/>
              <w:right w:val="single" w:sz="4" w:space="0" w:color="000000"/>
            </w:tcBorders>
            <w:shd w:val="clear" w:color="auto" w:fill="D9E2F3"/>
          </w:tcPr>
          <w:p w14:paraId="648F557E" w14:textId="4D405EC5" w:rsidR="00F0638B" w:rsidRPr="00422475" w:rsidRDefault="00F0638B" w:rsidP="00B17048">
            <w:pPr>
              <w:jc w:val="both"/>
              <w:rPr>
                <w:rFonts w:ascii="StobiSans Regular" w:hAnsi="StobiSans Regular" w:cs="Arial"/>
                <w:b/>
                <w:lang w:val="en-US"/>
              </w:rPr>
            </w:pPr>
            <w:r w:rsidRPr="00422475">
              <w:rPr>
                <w:rFonts w:ascii="StobiSans Regular" w:hAnsi="StobiSans Regular" w:cs="Arial"/>
                <w:b/>
                <w:lang w:val="en-US"/>
              </w:rPr>
              <w:t>2024</w:t>
            </w:r>
          </w:p>
        </w:tc>
        <w:tc>
          <w:tcPr>
            <w:tcW w:w="1054" w:type="dxa"/>
            <w:tcBorders>
              <w:top w:val="single" w:sz="4" w:space="0" w:color="000000"/>
              <w:left w:val="single" w:sz="4" w:space="0" w:color="auto"/>
              <w:bottom w:val="single" w:sz="4" w:space="0" w:color="000000"/>
              <w:right w:val="single" w:sz="4" w:space="0" w:color="000000"/>
            </w:tcBorders>
            <w:shd w:val="clear" w:color="auto" w:fill="D9E2F3"/>
          </w:tcPr>
          <w:p w14:paraId="6ED0A9F4" w14:textId="32F30251" w:rsidR="00F0638B" w:rsidRPr="00957DEA" w:rsidRDefault="00F0638B" w:rsidP="00B17048">
            <w:pPr>
              <w:jc w:val="both"/>
              <w:rPr>
                <w:rFonts w:ascii="StobiSans Regular" w:hAnsi="StobiSans Regular" w:cs="Arial"/>
                <w:b/>
              </w:rPr>
            </w:pPr>
            <w:r>
              <w:rPr>
                <w:rFonts w:ascii="StobiSans Regular" w:hAnsi="StobiSans Regular" w:cs="Arial"/>
                <w:b/>
              </w:rPr>
              <w:t>2025</w:t>
            </w:r>
          </w:p>
        </w:tc>
      </w:tr>
      <w:tr w:rsidR="00F0638B" w:rsidRPr="004D65FB" w14:paraId="6F5BC6B2" w14:textId="5614DC24" w:rsidTr="00957DEA">
        <w:tc>
          <w:tcPr>
            <w:tcW w:w="2484" w:type="dxa"/>
            <w:tcBorders>
              <w:top w:val="single" w:sz="4" w:space="0" w:color="000000"/>
              <w:left w:val="single" w:sz="4" w:space="0" w:color="000000"/>
              <w:bottom w:val="single" w:sz="4" w:space="0" w:color="000000"/>
              <w:right w:val="single" w:sz="4" w:space="0" w:color="000000"/>
            </w:tcBorders>
            <w:hideMark/>
          </w:tcPr>
          <w:p w14:paraId="0A75DBCC" w14:textId="77777777" w:rsidR="00F0638B" w:rsidRPr="00422475" w:rsidRDefault="00F0638B" w:rsidP="00B17048">
            <w:pPr>
              <w:jc w:val="both"/>
              <w:rPr>
                <w:rFonts w:ascii="StobiSans Regular" w:hAnsi="StobiSans Regular" w:cs="Arial"/>
                <w:b/>
              </w:rPr>
            </w:pPr>
            <w:r w:rsidRPr="00422475">
              <w:rPr>
                <w:rFonts w:ascii="StobiSans Regular" w:hAnsi="StobiSans Regular" w:cs="Arial"/>
                <w:b/>
              </w:rPr>
              <w:t>Број на доставени барања</w:t>
            </w:r>
          </w:p>
        </w:tc>
        <w:tc>
          <w:tcPr>
            <w:tcW w:w="871" w:type="dxa"/>
            <w:tcBorders>
              <w:top w:val="single" w:sz="4" w:space="0" w:color="000000"/>
              <w:left w:val="single" w:sz="4" w:space="0" w:color="auto"/>
              <w:bottom w:val="single" w:sz="4" w:space="0" w:color="000000"/>
              <w:right w:val="single" w:sz="4" w:space="0" w:color="auto"/>
            </w:tcBorders>
          </w:tcPr>
          <w:p w14:paraId="0656B8E4" w14:textId="77777777" w:rsidR="00F0638B" w:rsidRPr="00422475" w:rsidRDefault="00F0638B" w:rsidP="00B17048">
            <w:pPr>
              <w:jc w:val="both"/>
              <w:rPr>
                <w:rFonts w:ascii="StobiSans Regular" w:hAnsi="StobiSans Regular" w:cs="Arial"/>
                <w:b/>
              </w:rPr>
            </w:pPr>
            <w:r w:rsidRPr="00422475">
              <w:rPr>
                <w:rFonts w:ascii="StobiSans Regular" w:hAnsi="StobiSans Regular" w:cs="Arial"/>
                <w:b/>
              </w:rPr>
              <w:t>74</w:t>
            </w:r>
          </w:p>
        </w:tc>
        <w:tc>
          <w:tcPr>
            <w:tcW w:w="750" w:type="dxa"/>
            <w:tcBorders>
              <w:top w:val="single" w:sz="4" w:space="0" w:color="000000"/>
              <w:left w:val="single" w:sz="4" w:space="0" w:color="auto"/>
              <w:bottom w:val="single" w:sz="4" w:space="0" w:color="000000"/>
              <w:right w:val="single" w:sz="4" w:space="0" w:color="000000"/>
            </w:tcBorders>
          </w:tcPr>
          <w:p w14:paraId="47FFA8F7" w14:textId="77777777" w:rsidR="00F0638B" w:rsidRPr="00422475" w:rsidRDefault="00F0638B" w:rsidP="00B17048">
            <w:pPr>
              <w:jc w:val="both"/>
              <w:rPr>
                <w:rFonts w:ascii="StobiSans Regular" w:hAnsi="StobiSans Regular" w:cs="Arial"/>
                <w:b/>
              </w:rPr>
            </w:pPr>
            <w:r w:rsidRPr="00422475">
              <w:rPr>
                <w:rFonts w:ascii="StobiSans Regular" w:hAnsi="StobiSans Regular" w:cs="Arial"/>
                <w:b/>
              </w:rPr>
              <w:t>79</w:t>
            </w:r>
          </w:p>
        </w:tc>
        <w:tc>
          <w:tcPr>
            <w:tcW w:w="735" w:type="dxa"/>
            <w:tcBorders>
              <w:top w:val="single" w:sz="4" w:space="0" w:color="000000"/>
              <w:left w:val="single" w:sz="4" w:space="0" w:color="auto"/>
              <w:bottom w:val="single" w:sz="4" w:space="0" w:color="000000"/>
              <w:right w:val="single" w:sz="4" w:space="0" w:color="auto"/>
            </w:tcBorders>
          </w:tcPr>
          <w:p w14:paraId="3601F707" w14:textId="77777777" w:rsidR="00F0638B" w:rsidRPr="00422475" w:rsidRDefault="00F0638B" w:rsidP="00B17048">
            <w:pPr>
              <w:jc w:val="both"/>
              <w:rPr>
                <w:rFonts w:ascii="StobiSans Regular" w:hAnsi="StobiSans Regular" w:cs="Arial"/>
                <w:b/>
              </w:rPr>
            </w:pPr>
            <w:r w:rsidRPr="00422475">
              <w:rPr>
                <w:rFonts w:ascii="StobiSans Regular" w:hAnsi="StobiSans Regular" w:cs="Arial"/>
                <w:b/>
              </w:rPr>
              <w:t>50</w:t>
            </w:r>
          </w:p>
        </w:tc>
        <w:tc>
          <w:tcPr>
            <w:tcW w:w="805" w:type="dxa"/>
            <w:tcBorders>
              <w:top w:val="single" w:sz="4" w:space="0" w:color="000000"/>
              <w:left w:val="single" w:sz="4" w:space="0" w:color="auto"/>
              <w:bottom w:val="single" w:sz="4" w:space="0" w:color="000000"/>
              <w:right w:val="single" w:sz="4" w:space="0" w:color="auto"/>
            </w:tcBorders>
          </w:tcPr>
          <w:p w14:paraId="046EA595" w14:textId="77777777" w:rsidR="00F0638B" w:rsidRPr="00422475" w:rsidRDefault="00F0638B" w:rsidP="00B17048">
            <w:pPr>
              <w:jc w:val="both"/>
              <w:rPr>
                <w:rFonts w:ascii="StobiSans Regular" w:hAnsi="StobiSans Regular" w:cs="Arial"/>
                <w:b/>
              </w:rPr>
            </w:pPr>
            <w:r w:rsidRPr="00422475">
              <w:rPr>
                <w:rFonts w:ascii="StobiSans Regular" w:hAnsi="StobiSans Regular" w:cs="Arial"/>
                <w:b/>
              </w:rPr>
              <w:t>46</w:t>
            </w:r>
          </w:p>
        </w:tc>
        <w:tc>
          <w:tcPr>
            <w:tcW w:w="1217" w:type="dxa"/>
            <w:tcBorders>
              <w:top w:val="single" w:sz="4" w:space="0" w:color="000000"/>
              <w:left w:val="single" w:sz="4" w:space="0" w:color="auto"/>
              <w:bottom w:val="single" w:sz="4" w:space="0" w:color="000000"/>
              <w:right w:val="single" w:sz="4" w:space="0" w:color="000000"/>
            </w:tcBorders>
          </w:tcPr>
          <w:p w14:paraId="23D2F708" w14:textId="77777777" w:rsidR="00F0638B" w:rsidRPr="00422475" w:rsidRDefault="00F0638B" w:rsidP="00B17048">
            <w:pPr>
              <w:jc w:val="both"/>
              <w:rPr>
                <w:rFonts w:ascii="StobiSans Regular" w:hAnsi="StobiSans Regular" w:cs="Arial"/>
                <w:b/>
              </w:rPr>
            </w:pPr>
            <w:r w:rsidRPr="00422475">
              <w:rPr>
                <w:rFonts w:ascii="StobiSans Regular" w:hAnsi="StobiSans Regular" w:cs="Arial"/>
                <w:b/>
              </w:rPr>
              <w:t>42</w:t>
            </w:r>
          </w:p>
        </w:tc>
        <w:tc>
          <w:tcPr>
            <w:tcW w:w="1100" w:type="dxa"/>
            <w:tcBorders>
              <w:top w:val="single" w:sz="4" w:space="0" w:color="000000"/>
              <w:left w:val="single" w:sz="4" w:space="0" w:color="auto"/>
              <w:bottom w:val="single" w:sz="4" w:space="0" w:color="000000"/>
              <w:right w:val="single" w:sz="4" w:space="0" w:color="000000"/>
            </w:tcBorders>
          </w:tcPr>
          <w:p w14:paraId="609A97F5" w14:textId="681BB43D" w:rsidR="00F0638B" w:rsidRPr="00422475" w:rsidRDefault="00F0638B" w:rsidP="00B17048">
            <w:pPr>
              <w:jc w:val="both"/>
              <w:rPr>
                <w:rFonts w:ascii="StobiSans Regular" w:hAnsi="StobiSans Regular" w:cs="Arial"/>
                <w:b/>
                <w:lang w:val="en-US"/>
              </w:rPr>
            </w:pPr>
            <w:r w:rsidRPr="00422475">
              <w:rPr>
                <w:rFonts w:ascii="StobiSans Regular" w:hAnsi="StobiSans Regular" w:cs="Arial"/>
                <w:b/>
                <w:lang w:val="en-US"/>
              </w:rPr>
              <w:t>40</w:t>
            </w:r>
          </w:p>
        </w:tc>
        <w:tc>
          <w:tcPr>
            <w:tcW w:w="1054" w:type="dxa"/>
            <w:tcBorders>
              <w:top w:val="single" w:sz="4" w:space="0" w:color="000000"/>
              <w:left w:val="single" w:sz="4" w:space="0" w:color="auto"/>
              <w:bottom w:val="single" w:sz="4" w:space="0" w:color="000000"/>
              <w:right w:val="single" w:sz="4" w:space="0" w:color="000000"/>
            </w:tcBorders>
          </w:tcPr>
          <w:p w14:paraId="794E3D7F" w14:textId="0488EF26" w:rsidR="00F0638B" w:rsidRPr="00957DEA" w:rsidRDefault="00F0638B" w:rsidP="00B17048">
            <w:pPr>
              <w:jc w:val="both"/>
              <w:rPr>
                <w:rFonts w:ascii="StobiSans Regular" w:hAnsi="StobiSans Regular" w:cs="Arial"/>
                <w:b/>
              </w:rPr>
            </w:pPr>
            <w:r>
              <w:rPr>
                <w:rFonts w:ascii="StobiSans Regular" w:hAnsi="StobiSans Regular" w:cs="Arial"/>
                <w:b/>
              </w:rPr>
              <w:t>32</w:t>
            </w:r>
          </w:p>
        </w:tc>
      </w:tr>
    </w:tbl>
    <w:p w14:paraId="2EE27DDF" w14:textId="77777777" w:rsidR="006040AB" w:rsidRPr="00422475" w:rsidRDefault="006040AB" w:rsidP="006040AB">
      <w:pPr>
        <w:jc w:val="both"/>
        <w:rPr>
          <w:rFonts w:ascii="StobiSans Regular" w:hAnsi="StobiSans Regular" w:cs="Arial"/>
        </w:rPr>
      </w:pPr>
    </w:p>
    <w:p w14:paraId="42039A5F" w14:textId="129745AF" w:rsidR="006040AB" w:rsidRPr="00422475" w:rsidRDefault="006040AB" w:rsidP="005A1D60">
      <w:pPr>
        <w:jc w:val="both"/>
        <w:rPr>
          <w:rFonts w:ascii="StobiSans Regular" w:hAnsi="StobiSans Regular" w:cs="Arial"/>
          <w:lang w:val="ru-RU"/>
        </w:rPr>
      </w:pPr>
      <w:r w:rsidRPr="00422475">
        <w:rPr>
          <w:rFonts w:ascii="StobiSans Regular" w:hAnsi="StobiSans Regular" w:cs="Arial"/>
          <w:lang w:val="ru-RU"/>
        </w:rPr>
        <w:t xml:space="preserve">Управата кога доставува барања од ФИУ на други држави постапува согласно </w:t>
      </w:r>
      <w:r w:rsidR="000244B0" w:rsidRPr="00422475">
        <w:rPr>
          <w:rFonts w:ascii="StobiSans Regular" w:hAnsi="StobiSans Regular" w:cs="Arial"/>
          <w:lang w:val="ru-RU"/>
        </w:rPr>
        <w:t xml:space="preserve">одредбите </w:t>
      </w:r>
      <w:r w:rsidRPr="00422475">
        <w:rPr>
          <w:rFonts w:ascii="StobiSans Regular" w:hAnsi="StobiSans Regular" w:cs="Arial"/>
          <w:lang w:val="ru-RU"/>
        </w:rPr>
        <w:t xml:space="preserve">од законот и Процедурата за квалитет - Доставување барање за податоци и информации на ФИУ на други држави и меѓународни организации. </w:t>
      </w:r>
    </w:p>
    <w:p w14:paraId="5A347377" w14:textId="77777777" w:rsidR="006040AB" w:rsidRPr="00422475" w:rsidRDefault="006040AB" w:rsidP="006040AB">
      <w:pPr>
        <w:jc w:val="both"/>
        <w:rPr>
          <w:rFonts w:ascii="StobiSans Regular" w:hAnsi="StobiSans Regular" w:cs="Arial"/>
          <w:lang w:val="ru-RU"/>
        </w:rPr>
      </w:pPr>
      <w:r w:rsidRPr="00422475">
        <w:rPr>
          <w:rFonts w:ascii="StobiSans Regular" w:hAnsi="StobiSans Regular" w:cs="Arial"/>
          <w:lang w:val="ru-RU"/>
        </w:rPr>
        <w:t>Табела бр.15- Приказ на барања по месеци</w:t>
      </w: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570"/>
        <w:gridCol w:w="638"/>
        <w:gridCol w:w="760"/>
        <w:gridCol w:w="617"/>
        <w:gridCol w:w="587"/>
        <w:gridCol w:w="687"/>
        <w:gridCol w:w="692"/>
        <w:gridCol w:w="579"/>
        <w:gridCol w:w="616"/>
        <w:gridCol w:w="594"/>
        <w:gridCol w:w="626"/>
        <w:gridCol w:w="643"/>
      </w:tblGrid>
      <w:tr w:rsidR="006040AB" w:rsidRPr="004D65FB" w14:paraId="257BA718" w14:textId="77777777" w:rsidTr="00F5149F">
        <w:tc>
          <w:tcPr>
            <w:tcW w:w="1166" w:type="dxa"/>
            <w:tcBorders>
              <w:top w:val="single" w:sz="4" w:space="0" w:color="000000"/>
              <w:left w:val="single" w:sz="4" w:space="0" w:color="000000"/>
              <w:bottom w:val="single" w:sz="4" w:space="0" w:color="000000"/>
              <w:right w:val="single" w:sz="4" w:space="0" w:color="000000"/>
            </w:tcBorders>
            <w:shd w:val="clear" w:color="auto" w:fill="D9E2F3"/>
          </w:tcPr>
          <w:p w14:paraId="293E7C24" w14:textId="77777777" w:rsidR="006040AB" w:rsidRPr="00422475" w:rsidRDefault="006040AB" w:rsidP="00B17048">
            <w:pPr>
              <w:jc w:val="both"/>
              <w:rPr>
                <w:rFonts w:ascii="StobiSans Regular" w:hAnsi="StobiSans Regular" w:cs="Arial"/>
                <w:b/>
                <w:lang w:val="ru-RU"/>
              </w:rPr>
            </w:pPr>
          </w:p>
        </w:tc>
        <w:tc>
          <w:tcPr>
            <w:tcW w:w="1973" w:type="dxa"/>
            <w:gridSpan w:val="3"/>
            <w:tcBorders>
              <w:top w:val="single" w:sz="4" w:space="0" w:color="000000"/>
              <w:left w:val="single" w:sz="4" w:space="0" w:color="000000"/>
              <w:bottom w:val="single" w:sz="4" w:space="0" w:color="000000"/>
              <w:right w:val="single" w:sz="4" w:space="0" w:color="000000"/>
            </w:tcBorders>
            <w:shd w:val="clear" w:color="auto" w:fill="D9E2F3"/>
            <w:hideMark/>
          </w:tcPr>
          <w:p w14:paraId="5D2D37BC"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lang w:val="en-GB"/>
              </w:rPr>
              <w:t xml:space="preserve">I </w:t>
            </w:r>
            <w:r w:rsidRPr="00422475">
              <w:rPr>
                <w:rFonts w:ascii="StobiSans Regular" w:hAnsi="StobiSans Regular" w:cs="Arial"/>
                <w:b/>
              </w:rPr>
              <w:t>Квартал</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D9E2F3"/>
            <w:hideMark/>
          </w:tcPr>
          <w:p w14:paraId="2AC00C27"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lang w:val="en-GB"/>
              </w:rPr>
              <w:t xml:space="preserve">II </w:t>
            </w:r>
            <w:r w:rsidRPr="00422475">
              <w:rPr>
                <w:rFonts w:ascii="StobiSans Regular" w:hAnsi="StobiSans Regular" w:cs="Arial"/>
                <w:b/>
              </w:rPr>
              <w:t>Квартал</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D9E2F3"/>
            <w:hideMark/>
          </w:tcPr>
          <w:p w14:paraId="249EFA61"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lang w:val="en-GB"/>
              </w:rPr>
              <w:t xml:space="preserve">III </w:t>
            </w:r>
            <w:r w:rsidRPr="00422475">
              <w:rPr>
                <w:rFonts w:ascii="StobiSans Regular" w:hAnsi="StobiSans Regular" w:cs="Arial"/>
                <w:b/>
              </w:rPr>
              <w:t>Квартал</w:t>
            </w:r>
          </w:p>
        </w:tc>
        <w:tc>
          <w:tcPr>
            <w:tcW w:w="1892" w:type="dxa"/>
            <w:gridSpan w:val="3"/>
            <w:tcBorders>
              <w:top w:val="single" w:sz="4" w:space="0" w:color="000000"/>
              <w:left w:val="single" w:sz="4" w:space="0" w:color="000000"/>
              <w:bottom w:val="single" w:sz="4" w:space="0" w:color="000000"/>
              <w:right w:val="single" w:sz="4" w:space="0" w:color="000000"/>
            </w:tcBorders>
            <w:shd w:val="clear" w:color="auto" w:fill="D9E2F3"/>
            <w:hideMark/>
          </w:tcPr>
          <w:p w14:paraId="01F81649"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lang w:val="en-GB"/>
              </w:rPr>
              <w:t xml:space="preserve">IV </w:t>
            </w:r>
            <w:r w:rsidRPr="00422475">
              <w:rPr>
                <w:rFonts w:ascii="StobiSans Regular" w:hAnsi="StobiSans Regular" w:cs="Arial"/>
                <w:b/>
              </w:rPr>
              <w:t>Квартал</w:t>
            </w:r>
          </w:p>
        </w:tc>
      </w:tr>
      <w:tr w:rsidR="006040AB" w:rsidRPr="004D65FB" w14:paraId="64AE7AE2" w14:textId="77777777" w:rsidTr="00F5149F">
        <w:tc>
          <w:tcPr>
            <w:tcW w:w="1166" w:type="dxa"/>
            <w:tcBorders>
              <w:top w:val="single" w:sz="4" w:space="0" w:color="000000"/>
              <w:left w:val="single" w:sz="4" w:space="0" w:color="000000"/>
              <w:bottom w:val="single" w:sz="4" w:space="0" w:color="000000"/>
              <w:right w:val="single" w:sz="4" w:space="0" w:color="000000"/>
            </w:tcBorders>
          </w:tcPr>
          <w:p w14:paraId="13C5FC85" w14:textId="77777777" w:rsidR="006040AB" w:rsidRPr="00422475" w:rsidRDefault="006040AB" w:rsidP="00B17048">
            <w:pPr>
              <w:jc w:val="both"/>
              <w:rPr>
                <w:rFonts w:ascii="StobiSans Regular" w:hAnsi="StobiSans Regular" w:cs="Arial"/>
                <w:b/>
              </w:rPr>
            </w:pPr>
          </w:p>
        </w:tc>
        <w:tc>
          <w:tcPr>
            <w:tcW w:w="578" w:type="dxa"/>
            <w:tcBorders>
              <w:top w:val="single" w:sz="4" w:space="0" w:color="000000"/>
              <w:left w:val="single" w:sz="4" w:space="0" w:color="000000"/>
              <w:bottom w:val="single" w:sz="4" w:space="0" w:color="000000"/>
              <w:right w:val="single" w:sz="4" w:space="0" w:color="000000"/>
            </w:tcBorders>
            <w:hideMark/>
          </w:tcPr>
          <w:p w14:paraId="2D7538A9"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Јан</w:t>
            </w:r>
          </w:p>
        </w:tc>
        <w:tc>
          <w:tcPr>
            <w:tcW w:w="635" w:type="dxa"/>
            <w:tcBorders>
              <w:top w:val="single" w:sz="4" w:space="0" w:color="000000"/>
              <w:left w:val="single" w:sz="4" w:space="0" w:color="000000"/>
              <w:bottom w:val="single" w:sz="4" w:space="0" w:color="000000"/>
              <w:right w:val="single" w:sz="4" w:space="0" w:color="000000"/>
            </w:tcBorders>
            <w:hideMark/>
          </w:tcPr>
          <w:p w14:paraId="050B63AB"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Фев</w:t>
            </w:r>
          </w:p>
        </w:tc>
        <w:tc>
          <w:tcPr>
            <w:tcW w:w="760" w:type="dxa"/>
            <w:tcBorders>
              <w:top w:val="single" w:sz="4" w:space="0" w:color="000000"/>
              <w:left w:val="single" w:sz="4" w:space="0" w:color="000000"/>
              <w:bottom w:val="single" w:sz="4" w:space="0" w:color="000000"/>
              <w:right w:val="single" w:sz="4" w:space="0" w:color="000000"/>
            </w:tcBorders>
            <w:hideMark/>
          </w:tcPr>
          <w:p w14:paraId="20FB5A69"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Март</w:t>
            </w:r>
          </w:p>
        </w:tc>
        <w:tc>
          <w:tcPr>
            <w:tcW w:w="616" w:type="dxa"/>
            <w:tcBorders>
              <w:top w:val="single" w:sz="4" w:space="0" w:color="000000"/>
              <w:left w:val="single" w:sz="4" w:space="0" w:color="000000"/>
              <w:bottom w:val="single" w:sz="4" w:space="0" w:color="000000"/>
              <w:right w:val="single" w:sz="4" w:space="0" w:color="000000"/>
            </w:tcBorders>
            <w:hideMark/>
          </w:tcPr>
          <w:p w14:paraId="65C825F7"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Апр</w:t>
            </w:r>
          </w:p>
        </w:tc>
        <w:tc>
          <w:tcPr>
            <w:tcW w:w="581" w:type="dxa"/>
            <w:tcBorders>
              <w:top w:val="single" w:sz="4" w:space="0" w:color="000000"/>
              <w:left w:val="single" w:sz="4" w:space="0" w:color="000000"/>
              <w:bottom w:val="single" w:sz="4" w:space="0" w:color="000000"/>
              <w:right w:val="single" w:sz="4" w:space="0" w:color="000000"/>
            </w:tcBorders>
            <w:hideMark/>
          </w:tcPr>
          <w:p w14:paraId="4A655AEF"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Мај</w:t>
            </w:r>
          </w:p>
        </w:tc>
        <w:tc>
          <w:tcPr>
            <w:tcW w:w="693" w:type="dxa"/>
            <w:tcBorders>
              <w:top w:val="single" w:sz="4" w:space="0" w:color="000000"/>
              <w:left w:val="single" w:sz="4" w:space="0" w:color="000000"/>
              <w:bottom w:val="single" w:sz="4" w:space="0" w:color="000000"/>
              <w:right w:val="single" w:sz="4" w:space="0" w:color="000000"/>
            </w:tcBorders>
            <w:hideMark/>
          </w:tcPr>
          <w:p w14:paraId="2D5E5360"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Јуни</w:t>
            </w:r>
          </w:p>
        </w:tc>
        <w:tc>
          <w:tcPr>
            <w:tcW w:w="701" w:type="dxa"/>
            <w:tcBorders>
              <w:top w:val="single" w:sz="4" w:space="0" w:color="000000"/>
              <w:left w:val="single" w:sz="4" w:space="0" w:color="000000"/>
              <w:bottom w:val="single" w:sz="4" w:space="0" w:color="000000"/>
              <w:right w:val="single" w:sz="4" w:space="0" w:color="000000"/>
            </w:tcBorders>
            <w:hideMark/>
          </w:tcPr>
          <w:p w14:paraId="16B14778"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Јули</w:t>
            </w:r>
          </w:p>
        </w:tc>
        <w:tc>
          <w:tcPr>
            <w:tcW w:w="571" w:type="dxa"/>
            <w:tcBorders>
              <w:top w:val="single" w:sz="4" w:space="0" w:color="000000"/>
              <w:left w:val="single" w:sz="4" w:space="0" w:color="000000"/>
              <w:bottom w:val="single" w:sz="4" w:space="0" w:color="000000"/>
              <w:right w:val="single" w:sz="4" w:space="0" w:color="000000"/>
            </w:tcBorders>
            <w:hideMark/>
          </w:tcPr>
          <w:p w14:paraId="2A0F85E9"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Авг</w:t>
            </w:r>
          </w:p>
        </w:tc>
        <w:tc>
          <w:tcPr>
            <w:tcW w:w="627" w:type="dxa"/>
            <w:tcBorders>
              <w:top w:val="single" w:sz="4" w:space="0" w:color="000000"/>
              <w:left w:val="single" w:sz="4" w:space="0" w:color="000000"/>
              <w:bottom w:val="single" w:sz="4" w:space="0" w:color="000000"/>
              <w:right w:val="single" w:sz="4" w:space="0" w:color="000000"/>
            </w:tcBorders>
            <w:hideMark/>
          </w:tcPr>
          <w:p w14:paraId="309101C7"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Сеп</w:t>
            </w:r>
          </w:p>
        </w:tc>
        <w:tc>
          <w:tcPr>
            <w:tcW w:w="595" w:type="dxa"/>
            <w:tcBorders>
              <w:top w:val="single" w:sz="4" w:space="0" w:color="000000"/>
              <w:left w:val="single" w:sz="4" w:space="0" w:color="000000"/>
              <w:bottom w:val="single" w:sz="4" w:space="0" w:color="000000"/>
              <w:right w:val="single" w:sz="4" w:space="0" w:color="000000"/>
            </w:tcBorders>
            <w:hideMark/>
          </w:tcPr>
          <w:p w14:paraId="45FE09BB"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Окт</w:t>
            </w:r>
          </w:p>
        </w:tc>
        <w:tc>
          <w:tcPr>
            <w:tcW w:w="631" w:type="dxa"/>
            <w:tcBorders>
              <w:top w:val="single" w:sz="4" w:space="0" w:color="000000"/>
              <w:left w:val="single" w:sz="4" w:space="0" w:color="000000"/>
              <w:bottom w:val="single" w:sz="4" w:space="0" w:color="000000"/>
              <w:right w:val="single" w:sz="4" w:space="0" w:color="000000"/>
            </w:tcBorders>
            <w:hideMark/>
          </w:tcPr>
          <w:p w14:paraId="3DC82DFD"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Ное</w:t>
            </w:r>
          </w:p>
        </w:tc>
        <w:tc>
          <w:tcPr>
            <w:tcW w:w="666" w:type="dxa"/>
            <w:tcBorders>
              <w:top w:val="single" w:sz="4" w:space="0" w:color="000000"/>
              <w:left w:val="single" w:sz="4" w:space="0" w:color="000000"/>
              <w:bottom w:val="single" w:sz="4" w:space="0" w:color="000000"/>
              <w:right w:val="single" w:sz="4" w:space="0" w:color="000000"/>
            </w:tcBorders>
            <w:hideMark/>
          </w:tcPr>
          <w:p w14:paraId="439921B2"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Дек</w:t>
            </w:r>
          </w:p>
        </w:tc>
      </w:tr>
      <w:tr w:rsidR="006040AB" w:rsidRPr="004D65FB" w14:paraId="5DCBC222" w14:textId="77777777" w:rsidTr="00F5149F">
        <w:tc>
          <w:tcPr>
            <w:tcW w:w="1166" w:type="dxa"/>
            <w:tcBorders>
              <w:top w:val="single" w:sz="4" w:space="0" w:color="000000"/>
              <w:left w:val="single" w:sz="4" w:space="0" w:color="000000"/>
              <w:bottom w:val="single" w:sz="4" w:space="0" w:color="000000"/>
              <w:right w:val="single" w:sz="4" w:space="0" w:color="000000"/>
            </w:tcBorders>
            <w:shd w:val="clear" w:color="auto" w:fill="F2F2F2"/>
            <w:hideMark/>
          </w:tcPr>
          <w:p w14:paraId="14AD2C69"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Вкуп/мес</w:t>
            </w:r>
          </w:p>
        </w:tc>
        <w:tc>
          <w:tcPr>
            <w:tcW w:w="578" w:type="dxa"/>
            <w:tcBorders>
              <w:top w:val="single" w:sz="4" w:space="0" w:color="000000"/>
              <w:left w:val="single" w:sz="4" w:space="0" w:color="000000"/>
              <w:bottom w:val="single" w:sz="4" w:space="0" w:color="000000"/>
              <w:right w:val="single" w:sz="4" w:space="0" w:color="000000"/>
            </w:tcBorders>
            <w:shd w:val="clear" w:color="auto" w:fill="F2F2F2"/>
          </w:tcPr>
          <w:p w14:paraId="528D78BB" w14:textId="77777777" w:rsidR="006040AB" w:rsidRPr="00422475" w:rsidRDefault="006040AB" w:rsidP="00B17048">
            <w:pPr>
              <w:jc w:val="center"/>
              <w:rPr>
                <w:rFonts w:ascii="StobiSans Regular" w:hAnsi="StobiSans Regular" w:cs="Arial"/>
                <w:b/>
              </w:rPr>
            </w:pPr>
            <w:r w:rsidRPr="00422475">
              <w:rPr>
                <w:rFonts w:ascii="StobiSans Regular" w:hAnsi="StobiSans Regular" w:cs="Arial"/>
                <w:b/>
              </w:rPr>
              <w:t>3</w:t>
            </w:r>
          </w:p>
        </w:tc>
        <w:tc>
          <w:tcPr>
            <w:tcW w:w="635" w:type="dxa"/>
            <w:tcBorders>
              <w:top w:val="single" w:sz="4" w:space="0" w:color="000000"/>
              <w:left w:val="single" w:sz="4" w:space="0" w:color="000000"/>
              <w:bottom w:val="single" w:sz="4" w:space="0" w:color="000000"/>
              <w:right w:val="single" w:sz="4" w:space="0" w:color="000000"/>
            </w:tcBorders>
            <w:shd w:val="clear" w:color="auto" w:fill="F2F2F2"/>
          </w:tcPr>
          <w:p w14:paraId="185D8DCE" w14:textId="7908945C" w:rsidR="006040AB" w:rsidRPr="00957DEA" w:rsidRDefault="00DF7254" w:rsidP="00B17048">
            <w:pPr>
              <w:jc w:val="center"/>
              <w:rPr>
                <w:rFonts w:ascii="StobiSans Regular" w:hAnsi="StobiSans Regular" w:cs="Arial"/>
                <w:b/>
              </w:rPr>
            </w:pPr>
            <w:r>
              <w:rPr>
                <w:rFonts w:ascii="StobiSans Regular" w:hAnsi="StobiSans Regular" w:cs="Arial"/>
                <w:b/>
              </w:rPr>
              <w:t>3</w:t>
            </w:r>
          </w:p>
        </w:tc>
        <w:tc>
          <w:tcPr>
            <w:tcW w:w="760" w:type="dxa"/>
            <w:tcBorders>
              <w:top w:val="single" w:sz="4" w:space="0" w:color="000000"/>
              <w:left w:val="single" w:sz="4" w:space="0" w:color="000000"/>
              <w:bottom w:val="single" w:sz="4" w:space="0" w:color="000000"/>
              <w:right w:val="single" w:sz="4" w:space="0" w:color="000000"/>
            </w:tcBorders>
            <w:shd w:val="clear" w:color="auto" w:fill="F2F2F2"/>
          </w:tcPr>
          <w:p w14:paraId="5815D294" w14:textId="59309364" w:rsidR="006040AB" w:rsidRPr="00422475" w:rsidRDefault="00DF7254" w:rsidP="00B17048">
            <w:pPr>
              <w:jc w:val="center"/>
              <w:rPr>
                <w:rFonts w:ascii="StobiSans Regular" w:hAnsi="StobiSans Regular" w:cs="Arial"/>
                <w:b/>
              </w:rPr>
            </w:pPr>
            <w:r>
              <w:rPr>
                <w:rFonts w:ascii="StobiSans Regular" w:hAnsi="StobiSans Regular" w:cs="Arial"/>
                <w:b/>
              </w:rPr>
              <w:t>3</w:t>
            </w:r>
          </w:p>
        </w:tc>
        <w:tc>
          <w:tcPr>
            <w:tcW w:w="616" w:type="dxa"/>
            <w:tcBorders>
              <w:top w:val="single" w:sz="4" w:space="0" w:color="000000"/>
              <w:left w:val="single" w:sz="4" w:space="0" w:color="000000"/>
              <w:bottom w:val="single" w:sz="4" w:space="0" w:color="000000"/>
              <w:right w:val="single" w:sz="4" w:space="0" w:color="000000"/>
            </w:tcBorders>
            <w:shd w:val="clear" w:color="auto" w:fill="F2F2F2"/>
          </w:tcPr>
          <w:p w14:paraId="583C6130" w14:textId="37935AD7" w:rsidR="006040AB" w:rsidRPr="00957DEA" w:rsidRDefault="00DF7254" w:rsidP="00B17048">
            <w:pPr>
              <w:jc w:val="center"/>
              <w:rPr>
                <w:rFonts w:ascii="StobiSans Regular" w:hAnsi="StobiSans Regular" w:cs="Arial"/>
                <w:b/>
              </w:rPr>
            </w:pPr>
            <w:r>
              <w:rPr>
                <w:rFonts w:ascii="StobiSans Regular" w:hAnsi="StobiSans Regular" w:cs="Arial"/>
                <w:b/>
              </w:rPr>
              <w:t>3</w:t>
            </w:r>
          </w:p>
        </w:tc>
        <w:tc>
          <w:tcPr>
            <w:tcW w:w="581" w:type="dxa"/>
            <w:tcBorders>
              <w:top w:val="single" w:sz="4" w:space="0" w:color="000000"/>
              <w:left w:val="single" w:sz="4" w:space="0" w:color="000000"/>
              <w:bottom w:val="single" w:sz="4" w:space="0" w:color="000000"/>
              <w:right w:val="single" w:sz="4" w:space="0" w:color="000000"/>
            </w:tcBorders>
            <w:shd w:val="clear" w:color="auto" w:fill="F2F2F2"/>
          </w:tcPr>
          <w:p w14:paraId="1F695E15" w14:textId="2B10B915" w:rsidR="006040AB" w:rsidRPr="00957DEA" w:rsidRDefault="00DF7254" w:rsidP="00B17048">
            <w:pPr>
              <w:jc w:val="center"/>
              <w:rPr>
                <w:rFonts w:ascii="StobiSans Regular" w:hAnsi="StobiSans Regular" w:cs="Arial"/>
                <w:b/>
              </w:rPr>
            </w:pPr>
            <w:r>
              <w:rPr>
                <w:rFonts w:ascii="StobiSans Regular" w:hAnsi="StobiSans Regular" w:cs="Arial"/>
                <w:b/>
              </w:rPr>
              <w:t>4</w:t>
            </w:r>
          </w:p>
        </w:tc>
        <w:tc>
          <w:tcPr>
            <w:tcW w:w="693" w:type="dxa"/>
            <w:tcBorders>
              <w:top w:val="single" w:sz="4" w:space="0" w:color="000000"/>
              <w:left w:val="single" w:sz="4" w:space="0" w:color="000000"/>
              <w:bottom w:val="single" w:sz="4" w:space="0" w:color="000000"/>
              <w:right w:val="single" w:sz="4" w:space="0" w:color="000000"/>
            </w:tcBorders>
            <w:shd w:val="clear" w:color="auto" w:fill="F2F2F2"/>
          </w:tcPr>
          <w:p w14:paraId="284B17D5" w14:textId="3B991F57" w:rsidR="006040AB" w:rsidRPr="00957DEA" w:rsidRDefault="00DF7254" w:rsidP="00B17048">
            <w:pPr>
              <w:jc w:val="center"/>
              <w:rPr>
                <w:rFonts w:ascii="StobiSans Regular" w:hAnsi="StobiSans Regular" w:cs="Arial"/>
                <w:b/>
              </w:rPr>
            </w:pPr>
            <w:r>
              <w:rPr>
                <w:rFonts w:ascii="StobiSans Regular" w:hAnsi="StobiSans Regular" w:cs="Arial"/>
                <w:b/>
              </w:rPr>
              <w:t>1</w:t>
            </w:r>
          </w:p>
        </w:tc>
        <w:tc>
          <w:tcPr>
            <w:tcW w:w="701" w:type="dxa"/>
            <w:tcBorders>
              <w:top w:val="single" w:sz="4" w:space="0" w:color="000000"/>
              <w:left w:val="single" w:sz="4" w:space="0" w:color="000000"/>
              <w:bottom w:val="single" w:sz="4" w:space="0" w:color="000000"/>
              <w:right w:val="single" w:sz="4" w:space="0" w:color="000000"/>
            </w:tcBorders>
            <w:shd w:val="clear" w:color="auto" w:fill="F2F2F2"/>
          </w:tcPr>
          <w:p w14:paraId="63DE15CD" w14:textId="7C5415BB" w:rsidR="006040AB" w:rsidRPr="00957DEA" w:rsidRDefault="00DF7254" w:rsidP="00B17048">
            <w:pPr>
              <w:jc w:val="center"/>
              <w:rPr>
                <w:rFonts w:ascii="StobiSans Regular" w:hAnsi="StobiSans Regular" w:cs="Arial"/>
                <w:b/>
              </w:rPr>
            </w:pPr>
            <w:r>
              <w:rPr>
                <w:rFonts w:ascii="StobiSans Regular" w:hAnsi="StobiSans Regular" w:cs="Arial"/>
                <w:b/>
              </w:rPr>
              <w:t>4</w:t>
            </w:r>
          </w:p>
        </w:tc>
        <w:tc>
          <w:tcPr>
            <w:tcW w:w="571" w:type="dxa"/>
            <w:tcBorders>
              <w:top w:val="single" w:sz="4" w:space="0" w:color="000000"/>
              <w:left w:val="single" w:sz="4" w:space="0" w:color="000000"/>
              <w:bottom w:val="single" w:sz="4" w:space="0" w:color="000000"/>
              <w:right w:val="single" w:sz="4" w:space="0" w:color="000000"/>
            </w:tcBorders>
            <w:shd w:val="clear" w:color="auto" w:fill="F2F2F2"/>
          </w:tcPr>
          <w:p w14:paraId="59F747FE" w14:textId="40D2B1ED" w:rsidR="006040AB" w:rsidRPr="00957DEA" w:rsidRDefault="00DF7254" w:rsidP="00B17048">
            <w:pPr>
              <w:jc w:val="center"/>
              <w:rPr>
                <w:rFonts w:ascii="StobiSans Regular" w:hAnsi="StobiSans Regular" w:cs="Arial"/>
                <w:b/>
              </w:rPr>
            </w:pPr>
            <w:r>
              <w:rPr>
                <w:rFonts w:ascii="StobiSans Regular" w:hAnsi="StobiSans Regular" w:cs="Arial"/>
                <w:b/>
              </w:rPr>
              <w:t>0</w:t>
            </w:r>
          </w:p>
        </w:tc>
        <w:tc>
          <w:tcPr>
            <w:tcW w:w="627" w:type="dxa"/>
            <w:tcBorders>
              <w:top w:val="single" w:sz="4" w:space="0" w:color="000000"/>
              <w:left w:val="single" w:sz="4" w:space="0" w:color="000000"/>
              <w:bottom w:val="single" w:sz="4" w:space="0" w:color="000000"/>
              <w:right w:val="single" w:sz="4" w:space="0" w:color="000000"/>
            </w:tcBorders>
            <w:shd w:val="clear" w:color="auto" w:fill="F2F2F2"/>
          </w:tcPr>
          <w:p w14:paraId="7E91B209" w14:textId="6E00A8D6" w:rsidR="006040AB" w:rsidRPr="00957DEA" w:rsidRDefault="00DF7254" w:rsidP="00B17048">
            <w:pPr>
              <w:jc w:val="center"/>
              <w:rPr>
                <w:rFonts w:ascii="StobiSans Regular" w:hAnsi="StobiSans Regular" w:cs="Arial"/>
                <w:b/>
              </w:rPr>
            </w:pPr>
            <w:r>
              <w:rPr>
                <w:rFonts w:ascii="StobiSans Regular" w:hAnsi="StobiSans Regular" w:cs="Arial"/>
                <w:b/>
              </w:rPr>
              <w:t>0</w:t>
            </w:r>
          </w:p>
        </w:tc>
        <w:tc>
          <w:tcPr>
            <w:tcW w:w="595" w:type="dxa"/>
            <w:tcBorders>
              <w:top w:val="single" w:sz="4" w:space="0" w:color="000000"/>
              <w:left w:val="single" w:sz="4" w:space="0" w:color="000000"/>
              <w:bottom w:val="single" w:sz="4" w:space="0" w:color="000000"/>
              <w:right w:val="single" w:sz="4" w:space="0" w:color="000000"/>
            </w:tcBorders>
            <w:shd w:val="clear" w:color="auto" w:fill="F2F2F2"/>
          </w:tcPr>
          <w:p w14:paraId="36681083" w14:textId="2A5A0E7B" w:rsidR="006040AB" w:rsidRPr="00957DEA" w:rsidRDefault="00DF7254" w:rsidP="00B17048">
            <w:pPr>
              <w:jc w:val="center"/>
              <w:rPr>
                <w:rFonts w:ascii="StobiSans Regular" w:hAnsi="StobiSans Regular" w:cs="Arial"/>
                <w:b/>
              </w:rPr>
            </w:pPr>
            <w:r>
              <w:rPr>
                <w:rFonts w:ascii="StobiSans Regular" w:hAnsi="StobiSans Regular" w:cs="Arial"/>
                <w:b/>
              </w:rPr>
              <w:t>4</w:t>
            </w:r>
          </w:p>
        </w:tc>
        <w:tc>
          <w:tcPr>
            <w:tcW w:w="631" w:type="dxa"/>
            <w:tcBorders>
              <w:top w:val="single" w:sz="4" w:space="0" w:color="000000"/>
              <w:left w:val="single" w:sz="4" w:space="0" w:color="000000"/>
              <w:bottom w:val="single" w:sz="4" w:space="0" w:color="000000"/>
              <w:right w:val="single" w:sz="4" w:space="0" w:color="000000"/>
            </w:tcBorders>
            <w:shd w:val="clear" w:color="auto" w:fill="F2F2F2"/>
          </w:tcPr>
          <w:p w14:paraId="514E3433" w14:textId="5BEA5E85" w:rsidR="006040AB" w:rsidRPr="00957DEA" w:rsidRDefault="00DF7254" w:rsidP="00B17048">
            <w:pPr>
              <w:jc w:val="center"/>
              <w:rPr>
                <w:rFonts w:ascii="StobiSans Regular" w:hAnsi="StobiSans Regular" w:cs="Arial"/>
                <w:b/>
              </w:rPr>
            </w:pPr>
            <w:r>
              <w:rPr>
                <w:rFonts w:ascii="StobiSans Regular" w:hAnsi="StobiSans Regular" w:cs="Arial"/>
                <w:b/>
              </w:rPr>
              <w:t>3</w:t>
            </w:r>
          </w:p>
        </w:tc>
        <w:tc>
          <w:tcPr>
            <w:tcW w:w="666" w:type="dxa"/>
            <w:tcBorders>
              <w:top w:val="single" w:sz="4" w:space="0" w:color="000000"/>
              <w:left w:val="single" w:sz="4" w:space="0" w:color="000000"/>
              <w:bottom w:val="single" w:sz="4" w:space="0" w:color="000000"/>
              <w:right w:val="single" w:sz="4" w:space="0" w:color="000000"/>
            </w:tcBorders>
            <w:shd w:val="clear" w:color="auto" w:fill="F2F2F2"/>
          </w:tcPr>
          <w:p w14:paraId="403574B9" w14:textId="49390C5A" w:rsidR="006040AB" w:rsidRPr="00957DEA" w:rsidRDefault="00DF7254" w:rsidP="00B17048">
            <w:pPr>
              <w:jc w:val="center"/>
              <w:rPr>
                <w:rFonts w:ascii="StobiSans Regular" w:hAnsi="StobiSans Regular" w:cs="Arial"/>
                <w:b/>
              </w:rPr>
            </w:pPr>
            <w:r>
              <w:rPr>
                <w:rFonts w:ascii="StobiSans Regular" w:hAnsi="StobiSans Regular" w:cs="Arial"/>
                <w:b/>
              </w:rPr>
              <w:t>4</w:t>
            </w:r>
          </w:p>
        </w:tc>
      </w:tr>
      <w:tr w:rsidR="006040AB" w:rsidRPr="004D65FB" w14:paraId="1C3F795F" w14:textId="77777777" w:rsidTr="00F5149F">
        <w:tc>
          <w:tcPr>
            <w:tcW w:w="1166" w:type="dxa"/>
            <w:tcBorders>
              <w:top w:val="single" w:sz="4" w:space="0" w:color="000000"/>
              <w:left w:val="single" w:sz="4" w:space="0" w:color="000000"/>
              <w:bottom w:val="single" w:sz="4" w:space="0" w:color="000000"/>
              <w:right w:val="single" w:sz="4" w:space="0" w:color="000000"/>
            </w:tcBorders>
            <w:shd w:val="clear" w:color="auto" w:fill="D9E2F3"/>
            <w:hideMark/>
          </w:tcPr>
          <w:p w14:paraId="6CE385E3" w14:textId="77777777" w:rsidR="006040AB" w:rsidRPr="00422475" w:rsidRDefault="006040AB" w:rsidP="00B17048">
            <w:pPr>
              <w:jc w:val="both"/>
              <w:rPr>
                <w:rFonts w:ascii="StobiSans Regular" w:hAnsi="StobiSans Regular" w:cs="Arial"/>
                <w:b/>
              </w:rPr>
            </w:pPr>
            <w:r w:rsidRPr="00422475">
              <w:rPr>
                <w:rFonts w:ascii="StobiSans Regular" w:hAnsi="StobiSans Regular" w:cs="Arial"/>
                <w:b/>
              </w:rPr>
              <w:t>Вкуп/кв</w:t>
            </w:r>
          </w:p>
        </w:tc>
        <w:tc>
          <w:tcPr>
            <w:tcW w:w="1973" w:type="dxa"/>
            <w:gridSpan w:val="3"/>
            <w:tcBorders>
              <w:top w:val="single" w:sz="4" w:space="0" w:color="000000"/>
              <w:left w:val="single" w:sz="4" w:space="0" w:color="000000"/>
              <w:bottom w:val="single" w:sz="4" w:space="0" w:color="000000"/>
              <w:right w:val="single" w:sz="4" w:space="0" w:color="000000"/>
            </w:tcBorders>
            <w:shd w:val="clear" w:color="auto" w:fill="D9E2F3"/>
          </w:tcPr>
          <w:p w14:paraId="6F94591C" w14:textId="6C0BC437" w:rsidR="006040AB" w:rsidRPr="00422475" w:rsidRDefault="00390616" w:rsidP="00B17048">
            <w:pPr>
              <w:jc w:val="center"/>
              <w:rPr>
                <w:rFonts w:ascii="StobiSans Regular" w:hAnsi="StobiSans Regular" w:cs="Arial"/>
                <w:b/>
                <w:lang w:val="en-US"/>
              </w:rPr>
            </w:pPr>
            <w:r>
              <w:rPr>
                <w:rFonts w:ascii="StobiSans Regular" w:hAnsi="StobiSans Regular" w:cs="Arial"/>
                <w:b/>
              </w:rPr>
              <w:t>9</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D9E2F3"/>
          </w:tcPr>
          <w:p w14:paraId="292B8CEC" w14:textId="1A736419" w:rsidR="006040AB" w:rsidRPr="00957DEA" w:rsidRDefault="00390616" w:rsidP="00B17048">
            <w:pPr>
              <w:jc w:val="center"/>
              <w:rPr>
                <w:rFonts w:ascii="StobiSans Regular" w:hAnsi="StobiSans Regular" w:cs="Arial"/>
                <w:b/>
              </w:rPr>
            </w:pPr>
            <w:r>
              <w:rPr>
                <w:rFonts w:ascii="StobiSans Regular" w:hAnsi="StobiSans Regular" w:cs="Arial"/>
                <w:b/>
              </w:rPr>
              <w:t>8</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D9E2F3"/>
          </w:tcPr>
          <w:p w14:paraId="06C9F60E" w14:textId="57D3DF22" w:rsidR="006040AB" w:rsidRPr="00957DEA" w:rsidRDefault="00390616" w:rsidP="00B17048">
            <w:pPr>
              <w:jc w:val="center"/>
              <w:rPr>
                <w:rFonts w:ascii="StobiSans Regular" w:hAnsi="StobiSans Regular" w:cs="Arial"/>
                <w:b/>
              </w:rPr>
            </w:pPr>
            <w:r>
              <w:rPr>
                <w:rFonts w:ascii="StobiSans Regular" w:hAnsi="StobiSans Regular" w:cs="Arial"/>
                <w:b/>
              </w:rPr>
              <w:t>4</w:t>
            </w:r>
          </w:p>
        </w:tc>
        <w:tc>
          <w:tcPr>
            <w:tcW w:w="1892" w:type="dxa"/>
            <w:gridSpan w:val="3"/>
            <w:tcBorders>
              <w:top w:val="single" w:sz="4" w:space="0" w:color="000000"/>
              <w:left w:val="single" w:sz="4" w:space="0" w:color="000000"/>
              <w:bottom w:val="single" w:sz="4" w:space="0" w:color="000000"/>
              <w:right w:val="single" w:sz="4" w:space="0" w:color="000000"/>
            </w:tcBorders>
            <w:shd w:val="clear" w:color="auto" w:fill="D9E2F3"/>
          </w:tcPr>
          <w:p w14:paraId="0CF13308" w14:textId="76240333" w:rsidR="006040AB" w:rsidRPr="00957DEA" w:rsidRDefault="00390616" w:rsidP="00B17048">
            <w:pPr>
              <w:jc w:val="center"/>
              <w:rPr>
                <w:rFonts w:ascii="StobiSans Regular" w:hAnsi="StobiSans Regular" w:cs="Arial"/>
                <w:b/>
              </w:rPr>
            </w:pPr>
            <w:r>
              <w:rPr>
                <w:rFonts w:ascii="StobiSans Regular" w:hAnsi="StobiSans Regular" w:cs="Arial"/>
                <w:b/>
              </w:rPr>
              <w:t>11</w:t>
            </w:r>
          </w:p>
        </w:tc>
      </w:tr>
    </w:tbl>
    <w:p w14:paraId="4A200595" w14:textId="77777777" w:rsidR="006040AB" w:rsidRPr="00422475" w:rsidRDefault="006040AB" w:rsidP="006040AB">
      <w:pPr>
        <w:jc w:val="both"/>
        <w:rPr>
          <w:rFonts w:ascii="StobiSans Regular" w:hAnsi="StobiSans Regular" w:cs="Arial"/>
        </w:rPr>
      </w:pPr>
    </w:p>
    <w:p w14:paraId="4982F753" w14:textId="4A1748E1" w:rsidR="006040AB" w:rsidRPr="00422475" w:rsidRDefault="006040AB" w:rsidP="005A1D60">
      <w:pPr>
        <w:jc w:val="both"/>
        <w:rPr>
          <w:rFonts w:ascii="StobiSans Regular" w:hAnsi="StobiSans Regular" w:cs="Arial"/>
          <w:lang w:val="ru-RU"/>
        </w:rPr>
      </w:pPr>
      <w:r w:rsidRPr="00422475">
        <w:rPr>
          <w:rFonts w:ascii="StobiSans Regular" w:hAnsi="StobiSans Regular" w:cs="Arial"/>
          <w:lang w:val="ru-RU"/>
        </w:rPr>
        <w:t>Управата од ФИУ на другите држави бара податоци за тоа дали, се лицата кои се наведени во барањето се јавуваат во базите на податоци на ФИУ-то, дали се јавуваат во казнената евиденција, дали се сопственици на недвижен имот, дали имаат учество во сопственичката или управувачката структура на правни лица, дали имаат банкарски сметки, детали поврзани со сметки или определени трансакции, податоци од базите на податоци на другите органи. Исто така, предмет на интерес на Управата се вистинските сопст</w:t>
      </w:r>
      <w:r w:rsidR="00390616">
        <w:rPr>
          <w:rFonts w:ascii="StobiSans Regular" w:hAnsi="StobiSans Regular" w:cs="Arial"/>
          <w:lang w:val="ru-RU"/>
        </w:rPr>
        <w:t>в</w:t>
      </w:r>
      <w:r w:rsidRPr="00422475">
        <w:rPr>
          <w:rFonts w:ascii="StobiSans Regular" w:hAnsi="StobiSans Regular" w:cs="Arial"/>
          <w:lang w:val="ru-RU"/>
        </w:rPr>
        <w:t>еници на определено лице или дали определено лице се јавува како вистински сопственик на правно лице во државата до која е доставено барање. Во табелата која следи даден е приказ на бројот на доставени барања (меѓу другите податоци се бараат и) за податоци за вистинскиот сопственик по години.</w:t>
      </w:r>
    </w:p>
    <w:p w14:paraId="66E5A4BE" w14:textId="77777777" w:rsidR="006040AB" w:rsidRPr="00422475" w:rsidRDefault="006040AB" w:rsidP="006040AB">
      <w:pPr>
        <w:jc w:val="both"/>
        <w:rPr>
          <w:rFonts w:ascii="StobiSans Regular" w:hAnsi="StobiSans Regular" w:cs="Arial"/>
          <w:lang w:val="ru-RU"/>
        </w:rPr>
      </w:pPr>
      <w:r w:rsidRPr="00422475">
        <w:rPr>
          <w:rFonts w:ascii="StobiSans Regular" w:hAnsi="StobiSans Regular" w:cs="Arial"/>
          <w:lang w:val="ru-RU"/>
        </w:rPr>
        <w:t xml:space="preserve">Табела бр.16- Приказ на  доставените барања по години за вистински сопственик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5812"/>
      </w:tblGrid>
      <w:tr w:rsidR="006040AB" w:rsidRPr="004D65FB" w14:paraId="0AB17825" w14:textId="77777777" w:rsidTr="00B17048">
        <w:trPr>
          <w:trHeight w:val="525"/>
        </w:trPr>
        <w:tc>
          <w:tcPr>
            <w:tcW w:w="2126" w:type="dxa"/>
            <w:shd w:val="clear" w:color="auto" w:fill="D9E2F3"/>
          </w:tcPr>
          <w:p w14:paraId="12EE01C4"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По години</w:t>
            </w:r>
          </w:p>
        </w:tc>
        <w:tc>
          <w:tcPr>
            <w:tcW w:w="5812" w:type="dxa"/>
            <w:shd w:val="clear" w:color="auto" w:fill="D9E2F3"/>
          </w:tcPr>
          <w:p w14:paraId="4FC66F87" w14:textId="77777777" w:rsidR="006040AB" w:rsidRPr="00422475" w:rsidRDefault="006040AB" w:rsidP="00B17048">
            <w:pPr>
              <w:tabs>
                <w:tab w:val="left" w:pos="0"/>
                <w:tab w:val="left" w:pos="850"/>
                <w:tab w:val="left" w:pos="1191"/>
                <w:tab w:val="left" w:pos="1531"/>
              </w:tabs>
              <w:spacing w:after="120" w:line="300" w:lineRule="exact"/>
              <w:jc w:val="both"/>
              <w:rPr>
                <w:rFonts w:ascii="StobiSans Regular" w:hAnsi="StobiSans Regular" w:cs="Arial"/>
                <w:b/>
                <w:lang w:val="ru-RU"/>
              </w:rPr>
            </w:pPr>
            <w:r w:rsidRPr="00422475">
              <w:rPr>
                <w:rFonts w:ascii="StobiSans Regular" w:hAnsi="StobiSans Regular" w:cs="Arial"/>
                <w:b/>
                <w:lang w:val="ru-RU"/>
              </w:rPr>
              <w:t xml:space="preserve">Доставени барања за вистинскиот сопственик </w:t>
            </w:r>
          </w:p>
        </w:tc>
      </w:tr>
      <w:tr w:rsidR="006040AB" w:rsidRPr="004D65FB" w14:paraId="27C2CF04" w14:textId="77777777" w:rsidTr="00B17048">
        <w:trPr>
          <w:trHeight w:val="525"/>
        </w:trPr>
        <w:tc>
          <w:tcPr>
            <w:tcW w:w="2126" w:type="dxa"/>
          </w:tcPr>
          <w:p w14:paraId="555ADEB5"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2019</w:t>
            </w:r>
          </w:p>
        </w:tc>
        <w:tc>
          <w:tcPr>
            <w:tcW w:w="5812" w:type="dxa"/>
          </w:tcPr>
          <w:p w14:paraId="1A1EB998"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lang w:val="en-GB"/>
              </w:rPr>
            </w:pPr>
            <w:r w:rsidRPr="00422475">
              <w:rPr>
                <w:rFonts w:ascii="StobiSans Regular" w:hAnsi="StobiSans Regular" w:cs="Arial"/>
                <w:lang w:val="en-GB"/>
              </w:rPr>
              <w:t>27</w:t>
            </w:r>
          </w:p>
        </w:tc>
      </w:tr>
      <w:tr w:rsidR="006040AB" w:rsidRPr="004D65FB" w14:paraId="408EAEE9" w14:textId="77777777" w:rsidTr="00B17048">
        <w:trPr>
          <w:trHeight w:val="525"/>
        </w:trPr>
        <w:tc>
          <w:tcPr>
            <w:tcW w:w="2126" w:type="dxa"/>
          </w:tcPr>
          <w:p w14:paraId="778C9B46"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2020</w:t>
            </w:r>
          </w:p>
        </w:tc>
        <w:tc>
          <w:tcPr>
            <w:tcW w:w="5812" w:type="dxa"/>
          </w:tcPr>
          <w:p w14:paraId="682DCFED"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lang w:val="en-GB"/>
              </w:rPr>
            </w:pPr>
            <w:r w:rsidRPr="00422475">
              <w:rPr>
                <w:rFonts w:ascii="StobiSans Regular" w:hAnsi="StobiSans Regular" w:cs="Arial"/>
                <w:lang w:val="en-GB"/>
              </w:rPr>
              <w:t>25</w:t>
            </w:r>
          </w:p>
        </w:tc>
      </w:tr>
      <w:tr w:rsidR="006040AB" w:rsidRPr="004D65FB" w14:paraId="573EE165" w14:textId="77777777" w:rsidTr="00B17048">
        <w:trPr>
          <w:trHeight w:val="525"/>
        </w:trPr>
        <w:tc>
          <w:tcPr>
            <w:tcW w:w="2126" w:type="dxa"/>
          </w:tcPr>
          <w:p w14:paraId="3CD8E521"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2021</w:t>
            </w:r>
          </w:p>
        </w:tc>
        <w:tc>
          <w:tcPr>
            <w:tcW w:w="5812" w:type="dxa"/>
          </w:tcPr>
          <w:p w14:paraId="67DAFD93"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lang w:val="en-GB"/>
              </w:rPr>
            </w:pPr>
            <w:r w:rsidRPr="00422475">
              <w:rPr>
                <w:rFonts w:ascii="StobiSans Regular" w:hAnsi="StobiSans Regular" w:cs="Arial"/>
                <w:lang w:val="en-GB"/>
              </w:rPr>
              <w:t>12</w:t>
            </w:r>
          </w:p>
        </w:tc>
      </w:tr>
      <w:tr w:rsidR="006040AB" w:rsidRPr="004D65FB" w14:paraId="2C9E6D78" w14:textId="77777777" w:rsidTr="00B17048">
        <w:trPr>
          <w:trHeight w:val="525"/>
        </w:trPr>
        <w:tc>
          <w:tcPr>
            <w:tcW w:w="2126" w:type="dxa"/>
          </w:tcPr>
          <w:p w14:paraId="2259B63C"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2022</w:t>
            </w:r>
          </w:p>
        </w:tc>
        <w:tc>
          <w:tcPr>
            <w:tcW w:w="5812" w:type="dxa"/>
          </w:tcPr>
          <w:p w14:paraId="66B0EDC4"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lang w:val="en-GB"/>
              </w:rPr>
            </w:pPr>
            <w:r w:rsidRPr="00422475">
              <w:rPr>
                <w:rFonts w:ascii="StobiSans Regular" w:hAnsi="StobiSans Regular" w:cs="Arial"/>
                <w:lang w:val="en-GB"/>
              </w:rPr>
              <w:t>15</w:t>
            </w:r>
          </w:p>
        </w:tc>
      </w:tr>
      <w:tr w:rsidR="006040AB" w:rsidRPr="004D65FB" w14:paraId="3F891807" w14:textId="77777777" w:rsidTr="00B17048">
        <w:trPr>
          <w:trHeight w:val="525"/>
        </w:trPr>
        <w:tc>
          <w:tcPr>
            <w:tcW w:w="2126" w:type="dxa"/>
          </w:tcPr>
          <w:p w14:paraId="54DA5255"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b/>
              </w:rPr>
            </w:pPr>
            <w:r w:rsidRPr="00422475">
              <w:rPr>
                <w:rFonts w:ascii="StobiSans Regular" w:hAnsi="StobiSans Regular" w:cs="Arial"/>
                <w:b/>
              </w:rPr>
              <w:t>2023</w:t>
            </w:r>
          </w:p>
        </w:tc>
        <w:tc>
          <w:tcPr>
            <w:tcW w:w="5812" w:type="dxa"/>
          </w:tcPr>
          <w:p w14:paraId="56957A7E" w14:textId="77777777" w:rsidR="006040AB" w:rsidRPr="00422475" w:rsidRDefault="006040AB" w:rsidP="00B17048">
            <w:pPr>
              <w:tabs>
                <w:tab w:val="left" w:pos="0"/>
                <w:tab w:val="left" w:pos="850"/>
                <w:tab w:val="left" w:pos="1191"/>
                <w:tab w:val="left" w:pos="1531"/>
              </w:tabs>
              <w:spacing w:after="120" w:line="300" w:lineRule="exact"/>
              <w:jc w:val="center"/>
              <w:rPr>
                <w:rFonts w:ascii="StobiSans Regular" w:hAnsi="StobiSans Regular" w:cs="Arial"/>
              </w:rPr>
            </w:pPr>
            <w:r w:rsidRPr="00422475">
              <w:rPr>
                <w:rFonts w:ascii="StobiSans Regular" w:hAnsi="StobiSans Regular" w:cs="Arial"/>
              </w:rPr>
              <w:t>9</w:t>
            </w:r>
          </w:p>
        </w:tc>
      </w:tr>
      <w:tr w:rsidR="00190D53" w:rsidRPr="004D65FB" w14:paraId="3078E27C" w14:textId="77777777" w:rsidTr="00B17048">
        <w:trPr>
          <w:trHeight w:val="525"/>
        </w:trPr>
        <w:tc>
          <w:tcPr>
            <w:tcW w:w="2126" w:type="dxa"/>
          </w:tcPr>
          <w:p w14:paraId="3262AE48" w14:textId="46887D82" w:rsidR="00190D53" w:rsidRPr="00422475" w:rsidRDefault="00190D53" w:rsidP="00B17048">
            <w:pPr>
              <w:tabs>
                <w:tab w:val="left" w:pos="0"/>
                <w:tab w:val="left" w:pos="850"/>
                <w:tab w:val="left" w:pos="1191"/>
                <w:tab w:val="left" w:pos="1531"/>
              </w:tabs>
              <w:spacing w:after="120" w:line="300" w:lineRule="exact"/>
              <w:jc w:val="center"/>
              <w:rPr>
                <w:rFonts w:ascii="StobiSans Regular" w:hAnsi="StobiSans Regular" w:cs="Arial"/>
                <w:b/>
                <w:lang w:val="en-US"/>
              </w:rPr>
            </w:pPr>
            <w:r w:rsidRPr="00422475">
              <w:rPr>
                <w:rFonts w:ascii="StobiSans Regular" w:hAnsi="StobiSans Regular" w:cs="Arial"/>
                <w:b/>
                <w:lang w:val="en-US"/>
              </w:rPr>
              <w:t>2024</w:t>
            </w:r>
          </w:p>
        </w:tc>
        <w:tc>
          <w:tcPr>
            <w:tcW w:w="5812" w:type="dxa"/>
          </w:tcPr>
          <w:p w14:paraId="0EC4D700" w14:textId="6753724A" w:rsidR="00190D53" w:rsidRPr="00422475" w:rsidRDefault="00BD0968" w:rsidP="00B17048">
            <w:pPr>
              <w:tabs>
                <w:tab w:val="left" w:pos="0"/>
                <w:tab w:val="left" w:pos="850"/>
                <w:tab w:val="left" w:pos="1191"/>
                <w:tab w:val="left" w:pos="1531"/>
              </w:tabs>
              <w:spacing w:after="120" w:line="300" w:lineRule="exact"/>
              <w:jc w:val="center"/>
              <w:rPr>
                <w:rFonts w:ascii="StobiSans Regular" w:hAnsi="StobiSans Regular" w:cs="Arial"/>
                <w:lang w:val="en-US"/>
              </w:rPr>
            </w:pPr>
            <w:r w:rsidRPr="00422475">
              <w:rPr>
                <w:rFonts w:ascii="StobiSans Regular" w:hAnsi="StobiSans Regular" w:cs="Arial"/>
                <w:lang w:val="en-US"/>
              </w:rPr>
              <w:t>14</w:t>
            </w:r>
          </w:p>
        </w:tc>
      </w:tr>
      <w:tr w:rsidR="00417143" w:rsidRPr="004D65FB" w14:paraId="1889230E" w14:textId="77777777" w:rsidTr="00B17048">
        <w:trPr>
          <w:trHeight w:val="525"/>
        </w:trPr>
        <w:tc>
          <w:tcPr>
            <w:tcW w:w="2126" w:type="dxa"/>
          </w:tcPr>
          <w:p w14:paraId="07B35A8D" w14:textId="50AAD816" w:rsidR="00417143" w:rsidRPr="00957DEA" w:rsidRDefault="00417143" w:rsidP="00B17048">
            <w:pPr>
              <w:tabs>
                <w:tab w:val="left" w:pos="0"/>
                <w:tab w:val="left" w:pos="850"/>
                <w:tab w:val="left" w:pos="1191"/>
                <w:tab w:val="left" w:pos="1531"/>
              </w:tabs>
              <w:spacing w:after="120" w:line="300" w:lineRule="exact"/>
              <w:jc w:val="center"/>
              <w:rPr>
                <w:rFonts w:ascii="StobiSans Regular" w:hAnsi="StobiSans Regular" w:cs="Arial"/>
                <w:b/>
              </w:rPr>
            </w:pPr>
            <w:r>
              <w:rPr>
                <w:rFonts w:ascii="StobiSans Regular" w:hAnsi="StobiSans Regular" w:cs="Arial"/>
                <w:b/>
              </w:rPr>
              <w:t>2025</w:t>
            </w:r>
          </w:p>
        </w:tc>
        <w:tc>
          <w:tcPr>
            <w:tcW w:w="5812" w:type="dxa"/>
          </w:tcPr>
          <w:p w14:paraId="06A58FC5" w14:textId="355A216F" w:rsidR="00417143" w:rsidRPr="00957DEA" w:rsidRDefault="00417143" w:rsidP="00B17048">
            <w:pPr>
              <w:tabs>
                <w:tab w:val="left" w:pos="0"/>
                <w:tab w:val="left" w:pos="850"/>
                <w:tab w:val="left" w:pos="1191"/>
                <w:tab w:val="left" w:pos="1531"/>
              </w:tabs>
              <w:spacing w:after="120" w:line="300" w:lineRule="exact"/>
              <w:jc w:val="center"/>
              <w:rPr>
                <w:rFonts w:ascii="StobiSans Regular" w:hAnsi="StobiSans Regular" w:cs="Arial"/>
              </w:rPr>
            </w:pPr>
            <w:r>
              <w:rPr>
                <w:rFonts w:ascii="StobiSans Regular" w:hAnsi="StobiSans Regular" w:cs="Arial"/>
              </w:rPr>
              <w:t>7</w:t>
            </w:r>
          </w:p>
        </w:tc>
      </w:tr>
    </w:tbl>
    <w:p w14:paraId="096B9FBC" w14:textId="77777777" w:rsidR="006040AB" w:rsidRPr="00422475" w:rsidRDefault="006040AB" w:rsidP="006040AB">
      <w:pPr>
        <w:jc w:val="both"/>
        <w:rPr>
          <w:rFonts w:ascii="StobiSans Regular" w:hAnsi="StobiSans Regular" w:cs="Arial"/>
        </w:rPr>
      </w:pPr>
    </w:p>
    <w:p w14:paraId="00DBA4F3" w14:textId="77777777" w:rsidR="006040AB" w:rsidRPr="00422475" w:rsidRDefault="006040AB" w:rsidP="005A1D60">
      <w:pPr>
        <w:jc w:val="both"/>
        <w:rPr>
          <w:rFonts w:ascii="StobiSans Regular" w:hAnsi="StobiSans Regular" w:cs="Arial"/>
          <w:lang w:val="ru-RU"/>
        </w:rPr>
      </w:pPr>
      <w:r w:rsidRPr="00422475">
        <w:rPr>
          <w:rFonts w:ascii="StobiSans Regular" w:hAnsi="StobiSans Regular" w:cs="Arial"/>
          <w:lang w:val="ru-RU"/>
        </w:rPr>
        <w:t xml:space="preserve">Согласно своите законски надлежности Управата може да бара податоци од ФИУ без оглед на нивниот тип и вид. Управата врз основа на податоците со кои располага сите барања кои ги доставува ги образложува, поради што ниту едно барање не е одбиено од страна на ФИУ на друга држава. </w:t>
      </w:r>
    </w:p>
    <w:p w14:paraId="7727872A" w14:textId="77777777" w:rsidR="006040AB" w:rsidRDefault="006040AB" w:rsidP="006040AB">
      <w:pPr>
        <w:jc w:val="both"/>
        <w:rPr>
          <w:rFonts w:ascii="StobiSans Regular" w:hAnsi="StobiSans Regular" w:cs="Arial"/>
          <w:lang w:val="ru-RU"/>
        </w:rPr>
      </w:pPr>
      <w:r w:rsidRPr="00422475">
        <w:rPr>
          <w:rFonts w:ascii="StobiSans Regular" w:hAnsi="StobiSans Regular" w:cs="Arial"/>
          <w:lang w:val="ru-RU"/>
        </w:rPr>
        <w:t xml:space="preserve">Табела бр.17- Приказ на државите до кои Управата доставила барање </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2100"/>
      </w:tblGrid>
      <w:tr w:rsidR="008561CC" w:rsidRPr="00A9248A" w14:paraId="4646941C" w14:textId="77777777" w:rsidTr="00900315">
        <w:trPr>
          <w:trHeight w:val="255"/>
        </w:trPr>
        <w:tc>
          <w:tcPr>
            <w:tcW w:w="3820" w:type="dxa"/>
            <w:shd w:val="clear" w:color="auto" w:fill="C5D3FF"/>
            <w:noWrap/>
            <w:vAlign w:val="bottom"/>
            <w:hideMark/>
          </w:tcPr>
          <w:p w14:paraId="6FA8096E"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2025</w:t>
            </w:r>
          </w:p>
        </w:tc>
        <w:tc>
          <w:tcPr>
            <w:tcW w:w="2100" w:type="dxa"/>
            <w:shd w:val="clear" w:color="auto" w:fill="C5D3FF"/>
            <w:noWrap/>
            <w:vAlign w:val="bottom"/>
            <w:hideMark/>
          </w:tcPr>
          <w:p w14:paraId="1C7EC48A"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Број на барања</w:t>
            </w:r>
          </w:p>
        </w:tc>
      </w:tr>
      <w:tr w:rsidR="008561CC" w:rsidRPr="00A9248A" w14:paraId="380DC398" w14:textId="77777777" w:rsidTr="00900315">
        <w:trPr>
          <w:trHeight w:val="255"/>
        </w:trPr>
        <w:tc>
          <w:tcPr>
            <w:tcW w:w="3820" w:type="dxa"/>
            <w:shd w:val="clear" w:color="auto" w:fill="auto"/>
            <w:noWrap/>
            <w:vAlign w:val="bottom"/>
            <w:hideMark/>
          </w:tcPr>
          <w:p w14:paraId="1CACD5EF"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Србија</w:t>
            </w:r>
          </w:p>
        </w:tc>
        <w:tc>
          <w:tcPr>
            <w:tcW w:w="2100" w:type="dxa"/>
            <w:shd w:val="clear" w:color="auto" w:fill="auto"/>
            <w:noWrap/>
            <w:vAlign w:val="bottom"/>
            <w:hideMark/>
          </w:tcPr>
          <w:p w14:paraId="2D97EA8C"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4</w:t>
            </w:r>
          </w:p>
        </w:tc>
      </w:tr>
      <w:tr w:rsidR="008561CC" w:rsidRPr="00A9248A" w14:paraId="4EB36164" w14:textId="77777777" w:rsidTr="00900315">
        <w:trPr>
          <w:trHeight w:val="255"/>
        </w:trPr>
        <w:tc>
          <w:tcPr>
            <w:tcW w:w="3820" w:type="dxa"/>
            <w:shd w:val="clear" w:color="auto" w:fill="auto"/>
            <w:noWrap/>
            <w:vAlign w:val="bottom"/>
            <w:hideMark/>
          </w:tcPr>
          <w:p w14:paraId="031563AE"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Обединети Арапски Емирати</w:t>
            </w:r>
          </w:p>
        </w:tc>
        <w:tc>
          <w:tcPr>
            <w:tcW w:w="2100" w:type="dxa"/>
            <w:shd w:val="clear" w:color="auto" w:fill="auto"/>
            <w:noWrap/>
            <w:vAlign w:val="bottom"/>
            <w:hideMark/>
          </w:tcPr>
          <w:p w14:paraId="669DCC4C"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3</w:t>
            </w:r>
          </w:p>
        </w:tc>
      </w:tr>
      <w:tr w:rsidR="008561CC" w:rsidRPr="00A9248A" w14:paraId="376304C6" w14:textId="77777777" w:rsidTr="00900315">
        <w:trPr>
          <w:trHeight w:val="255"/>
        </w:trPr>
        <w:tc>
          <w:tcPr>
            <w:tcW w:w="3820" w:type="dxa"/>
            <w:shd w:val="clear" w:color="auto" w:fill="auto"/>
            <w:noWrap/>
            <w:vAlign w:val="bottom"/>
            <w:hideMark/>
          </w:tcPr>
          <w:p w14:paraId="52AC2BBE"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 xml:space="preserve">Косово </w:t>
            </w:r>
          </w:p>
        </w:tc>
        <w:tc>
          <w:tcPr>
            <w:tcW w:w="2100" w:type="dxa"/>
            <w:shd w:val="clear" w:color="auto" w:fill="auto"/>
            <w:noWrap/>
            <w:vAlign w:val="bottom"/>
            <w:hideMark/>
          </w:tcPr>
          <w:p w14:paraId="3216FFE0"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3</w:t>
            </w:r>
          </w:p>
        </w:tc>
      </w:tr>
      <w:tr w:rsidR="008561CC" w:rsidRPr="00A9248A" w14:paraId="79FD0133" w14:textId="77777777" w:rsidTr="00900315">
        <w:trPr>
          <w:trHeight w:val="255"/>
        </w:trPr>
        <w:tc>
          <w:tcPr>
            <w:tcW w:w="3820" w:type="dxa"/>
            <w:shd w:val="clear" w:color="auto" w:fill="auto"/>
            <w:noWrap/>
            <w:vAlign w:val="bottom"/>
            <w:hideMark/>
          </w:tcPr>
          <w:p w14:paraId="6CBAF5F2"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Велика Британија</w:t>
            </w:r>
          </w:p>
        </w:tc>
        <w:tc>
          <w:tcPr>
            <w:tcW w:w="2100" w:type="dxa"/>
            <w:shd w:val="clear" w:color="auto" w:fill="auto"/>
            <w:noWrap/>
            <w:vAlign w:val="bottom"/>
            <w:hideMark/>
          </w:tcPr>
          <w:p w14:paraId="5B7A32D5"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2</w:t>
            </w:r>
          </w:p>
        </w:tc>
      </w:tr>
      <w:tr w:rsidR="008561CC" w:rsidRPr="00A9248A" w14:paraId="35BA982D" w14:textId="77777777" w:rsidTr="00900315">
        <w:trPr>
          <w:trHeight w:val="255"/>
        </w:trPr>
        <w:tc>
          <w:tcPr>
            <w:tcW w:w="3820" w:type="dxa"/>
            <w:shd w:val="clear" w:color="auto" w:fill="auto"/>
            <w:noWrap/>
            <w:vAlign w:val="bottom"/>
            <w:hideMark/>
          </w:tcPr>
          <w:p w14:paraId="7A23E9F9"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Италија</w:t>
            </w:r>
          </w:p>
        </w:tc>
        <w:tc>
          <w:tcPr>
            <w:tcW w:w="2100" w:type="dxa"/>
            <w:shd w:val="clear" w:color="auto" w:fill="auto"/>
            <w:noWrap/>
            <w:vAlign w:val="bottom"/>
            <w:hideMark/>
          </w:tcPr>
          <w:p w14:paraId="4ED3FDC0"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2</w:t>
            </w:r>
          </w:p>
        </w:tc>
      </w:tr>
      <w:tr w:rsidR="008561CC" w:rsidRPr="00A9248A" w14:paraId="73FE08B9" w14:textId="77777777" w:rsidTr="00900315">
        <w:trPr>
          <w:trHeight w:val="255"/>
        </w:trPr>
        <w:tc>
          <w:tcPr>
            <w:tcW w:w="3820" w:type="dxa"/>
            <w:shd w:val="clear" w:color="auto" w:fill="auto"/>
            <w:noWrap/>
            <w:vAlign w:val="bottom"/>
            <w:hideMark/>
          </w:tcPr>
          <w:p w14:paraId="526CBFA0"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Грција</w:t>
            </w:r>
          </w:p>
        </w:tc>
        <w:tc>
          <w:tcPr>
            <w:tcW w:w="2100" w:type="dxa"/>
            <w:shd w:val="clear" w:color="auto" w:fill="auto"/>
            <w:noWrap/>
            <w:vAlign w:val="bottom"/>
            <w:hideMark/>
          </w:tcPr>
          <w:p w14:paraId="31004FB1"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2</w:t>
            </w:r>
          </w:p>
        </w:tc>
      </w:tr>
      <w:tr w:rsidR="008561CC" w:rsidRPr="00A9248A" w14:paraId="45570F10" w14:textId="77777777" w:rsidTr="00900315">
        <w:trPr>
          <w:trHeight w:val="255"/>
        </w:trPr>
        <w:tc>
          <w:tcPr>
            <w:tcW w:w="3820" w:type="dxa"/>
            <w:shd w:val="clear" w:color="auto" w:fill="auto"/>
            <w:noWrap/>
            <w:vAlign w:val="bottom"/>
            <w:hideMark/>
          </w:tcPr>
          <w:p w14:paraId="73A18FB9"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Турција</w:t>
            </w:r>
          </w:p>
        </w:tc>
        <w:tc>
          <w:tcPr>
            <w:tcW w:w="2100" w:type="dxa"/>
            <w:shd w:val="clear" w:color="auto" w:fill="auto"/>
            <w:noWrap/>
            <w:vAlign w:val="bottom"/>
            <w:hideMark/>
          </w:tcPr>
          <w:p w14:paraId="1813A96A"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2</w:t>
            </w:r>
          </w:p>
        </w:tc>
      </w:tr>
      <w:tr w:rsidR="008561CC" w:rsidRPr="00A9248A" w14:paraId="468CF8DD" w14:textId="77777777" w:rsidTr="00900315">
        <w:trPr>
          <w:trHeight w:val="255"/>
        </w:trPr>
        <w:tc>
          <w:tcPr>
            <w:tcW w:w="3820" w:type="dxa"/>
            <w:shd w:val="clear" w:color="auto" w:fill="auto"/>
            <w:noWrap/>
            <w:vAlign w:val="bottom"/>
            <w:hideMark/>
          </w:tcPr>
          <w:p w14:paraId="37E9C48F"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Бугарија</w:t>
            </w:r>
          </w:p>
        </w:tc>
        <w:tc>
          <w:tcPr>
            <w:tcW w:w="2100" w:type="dxa"/>
            <w:shd w:val="clear" w:color="auto" w:fill="auto"/>
            <w:noWrap/>
            <w:vAlign w:val="bottom"/>
            <w:hideMark/>
          </w:tcPr>
          <w:p w14:paraId="1E26836F"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2</w:t>
            </w:r>
          </w:p>
        </w:tc>
      </w:tr>
      <w:tr w:rsidR="008561CC" w:rsidRPr="00A9248A" w14:paraId="2BE37440" w14:textId="77777777" w:rsidTr="00900315">
        <w:trPr>
          <w:trHeight w:val="255"/>
        </w:trPr>
        <w:tc>
          <w:tcPr>
            <w:tcW w:w="3820" w:type="dxa"/>
            <w:shd w:val="clear" w:color="auto" w:fill="auto"/>
            <w:noWrap/>
            <w:vAlign w:val="bottom"/>
            <w:hideMark/>
          </w:tcPr>
          <w:p w14:paraId="29341153"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Литванија</w:t>
            </w:r>
          </w:p>
        </w:tc>
        <w:tc>
          <w:tcPr>
            <w:tcW w:w="2100" w:type="dxa"/>
            <w:shd w:val="clear" w:color="auto" w:fill="auto"/>
            <w:noWrap/>
            <w:vAlign w:val="bottom"/>
            <w:hideMark/>
          </w:tcPr>
          <w:p w14:paraId="4D896B3A"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5A8A9122" w14:textId="77777777" w:rsidTr="00900315">
        <w:trPr>
          <w:trHeight w:val="255"/>
        </w:trPr>
        <w:tc>
          <w:tcPr>
            <w:tcW w:w="3820" w:type="dxa"/>
            <w:shd w:val="clear" w:color="auto" w:fill="auto"/>
            <w:noWrap/>
            <w:vAlign w:val="bottom"/>
            <w:hideMark/>
          </w:tcPr>
          <w:p w14:paraId="4FEF8F78"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 xml:space="preserve">Холандија </w:t>
            </w:r>
          </w:p>
        </w:tc>
        <w:tc>
          <w:tcPr>
            <w:tcW w:w="2100" w:type="dxa"/>
            <w:shd w:val="clear" w:color="auto" w:fill="auto"/>
            <w:noWrap/>
            <w:vAlign w:val="bottom"/>
            <w:hideMark/>
          </w:tcPr>
          <w:p w14:paraId="345FCEBA"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46524551" w14:textId="77777777" w:rsidTr="00900315">
        <w:trPr>
          <w:trHeight w:val="255"/>
        </w:trPr>
        <w:tc>
          <w:tcPr>
            <w:tcW w:w="3820" w:type="dxa"/>
            <w:shd w:val="clear" w:color="auto" w:fill="auto"/>
            <w:noWrap/>
            <w:vAlign w:val="bottom"/>
            <w:hideMark/>
          </w:tcPr>
          <w:p w14:paraId="10EE9DD8"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Канада</w:t>
            </w:r>
          </w:p>
        </w:tc>
        <w:tc>
          <w:tcPr>
            <w:tcW w:w="2100" w:type="dxa"/>
            <w:shd w:val="clear" w:color="auto" w:fill="auto"/>
            <w:noWrap/>
            <w:vAlign w:val="bottom"/>
            <w:hideMark/>
          </w:tcPr>
          <w:p w14:paraId="2D2A2ECD"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544A9D0D" w14:textId="77777777" w:rsidTr="00900315">
        <w:trPr>
          <w:trHeight w:val="255"/>
        </w:trPr>
        <w:tc>
          <w:tcPr>
            <w:tcW w:w="3820" w:type="dxa"/>
            <w:shd w:val="clear" w:color="auto" w:fill="auto"/>
            <w:noWrap/>
            <w:vAlign w:val="bottom"/>
            <w:hideMark/>
          </w:tcPr>
          <w:p w14:paraId="5D39FBE8"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 xml:space="preserve">Словенија </w:t>
            </w:r>
          </w:p>
        </w:tc>
        <w:tc>
          <w:tcPr>
            <w:tcW w:w="2100" w:type="dxa"/>
            <w:shd w:val="clear" w:color="auto" w:fill="auto"/>
            <w:noWrap/>
            <w:vAlign w:val="bottom"/>
            <w:hideMark/>
          </w:tcPr>
          <w:p w14:paraId="1481D810"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7AEF11E0" w14:textId="77777777" w:rsidTr="00900315">
        <w:trPr>
          <w:trHeight w:val="255"/>
        </w:trPr>
        <w:tc>
          <w:tcPr>
            <w:tcW w:w="3820" w:type="dxa"/>
            <w:shd w:val="clear" w:color="auto" w:fill="auto"/>
            <w:noWrap/>
            <w:vAlign w:val="bottom"/>
            <w:hideMark/>
          </w:tcPr>
          <w:p w14:paraId="4D77E140"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Шпанија</w:t>
            </w:r>
          </w:p>
        </w:tc>
        <w:tc>
          <w:tcPr>
            <w:tcW w:w="2100" w:type="dxa"/>
            <w:shd w:val="clear" w:color="auto" w:fill="auto"/>
            <w:noWrap/>
            <w:vAlign w:val="bottom"/>
            <w:hideMark/>
          </w:tcPr>
          <w:p w14:paraId="0B0932D0"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6C5330B8" w14:textId="77777777" w:rsidTr="00900315">
        <w:trPr>
          <w:trHeight w:val="255"/>
        </w:trPr>
        <w:tc>
          <w:tcPr>
            <w:tcW w:w="3820" w:type="dxa"/>
            <w:shd w:val="clear" w:color="auto" w:fill="auto"/>
            <w:noWrap/>
            <w:vAlign w:val="bottom"/>
            <w:hideMark/>
          </w:tcPr>
          <w:p w14:paraId="408DC70B"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Австрија</w:t>
            </w:r>
          </w:p>
        </w:tc>
        <w:tc>
          <w:tcPr>
            <w:tcW w:w="2100" w:type="dxa"/>
            <w:shd w:val="clear" w:color="auto" w:fill="auto"/>
            <w:noWrap/>
            <w:vAlign w:val="bottom"/>
            <w:hideMark/>
          </w:tcPr>
          <w:p w14:paraId="1A19D6D4"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4A487C52" w14:textId="77777777" w:rsidTr="00900315">
        <w:trPr>
          <w:trHeight w:val="255"/>
        </w:trPr>
        <w:tc>
          <w:tcPr>
            <w:tcW w:w="3820" w:type="dxa"/>
            <w:shd w:val="clear" w:color="auto" w:fill="auto"/>
            <w:noWrap/>
            <w:vAlign w:val="bottom"/>
            <w:hideMark/>
          </w:tcPr>
          <w:p w14:paraId="4E80FB67"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Швајцарија</w:t>
            </w:r>
          </w:p>
        </w:tc>
        <w:tc>
          <w:tcPr>
            <w:tcW w:w="2100" w:type="dxa"/>
            <w:shd w:val="clear" w:color="auto" w:fill="auto"/>
            <w:noWrap/>
            <w:vAlign w:val="bottom"/>
            <w:hideMark/>
          </w:tcPr>
          <w:p w14:paraId="4539824C"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1512C607" w14:textId="77777777" w:rsidTr="00900315">
        <w:trPr>
          <w:trHeight w:val="255"/>
        </w:trPr>
        <w:tc>
          <w:tcPr>
            <w:tcW w:w="3820" w:type="dxa"/>
            <w:shd w:val="clear" w:color="auto" w:fill="auto"/>
            <w:noWrap/>
            <w:vAlign w:val="bottom"/>
            <w:hideMark/>
          </w:tcPr>
          <w:p w14:paraId="59D6200B"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 xml:space="preserve">Кипар </w:t>
            </w:r>
          </w:p>
        </w:tc>
        <w:tc>
          <w:tcPr>
            <w:tcW w:w="2100" w:type="dxa"/>
            <w:shd w:val="clear" w:color="auto" w:fill="auto"/>
            <w:noWrap/>
            <w:vAlign w:val="bottom"/>
            <w:hideMark/>
          </w:tcPr>
          <w:p w14:paraId="06982010"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40F7EC84" w14:textId="77777777" w:rsidTr="00900315">
        <w:trPr>
          <w:trHeight w:val="255"/>
        </w:trPr>
        <w:tc>
          <w:tcPr>
            <w:tcW w:w="3820" w:type="dxa"/>
            <w:shd w:val="clear" w:color="auto" w:fill="auto"/>
            <w:noWrap/>
            <w:vAlign w:val="bottom"/>
            <w:hideMark/>
          </w:tcPr>
          <w:p w14:paraId="0C43C793"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Хрватска</w:t>
            </w:r>
          </w:p>
        </w:tc>
        <w:tc>
          <w:tcPr>
            <w:tcW w:w="2100" w:type="dxa"/>
            <w:shd w:val="clear" w:color="auto" w:fill="auto"/>
            <w:noWrap/>
            <w:vAlign w:val="bottom"/>
            <w:hideMark/>
          </w:tcPr>
          <w:p w14:paraId="1F4BFB64"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686CDABB" w14:textId="77777777" w:rsidTr="00900315">
        <w:trPr>
          <w:trHeight w:val="255"/>
        </w:trPr>
        <w:tc>
          <w:tcPr>
            <w:tcW w:w="3820" w:type="dxa"/>
            <w:shd w:val="clear" w:color="auto" w:fill="auto"/>
            <w:noWrap/>
            <w:vAlign w:val="bottom"/>
            <w:hideMark/>
          </w:tcPr>
          <w:p w14:paraId="02395ED8"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УСА</w:t>
            </w:r>
          </w:p>
        </w:tc>
        <w:tc>
          <w:tcPr>
            <w:tcW w:w="2100" w:type="dxa"/>
            <w:shd w:val="clear" w:color="auto" w:fill="auto"/>
            <w:noWrap/>
            <w:vAlign w:val="bottom"/>
            <w:hideMark/>
          </w:tcPr>
          <w:p w14:paraId="6DF8449B"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0C5B8311" w14:textId="77777777" w:rsidTr="00900315">
        <w:trPr>
          <w:trHeight w:val="255"/>
        </w:trPr>
        <w:tc>
          <w:tcPr>
            <w:tcW w:w="3820" w:type="dxa"/>
            <w:shd w:val="clear" w:color="auto" w:fill="auto"/>
            <w:noWrap/>
            <w:vAlign w:val="bottom"/>
            <w:hideMark/>
          </w:tcPr>
          <w:p w14:paraId="33102268"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 xml:space="preserve">Португалија </w:t>
            </w:r>
          </w:p>
        </w:tc>
        <w:tc>
          <w:tcPr>
            <w:tcW w:w="2100" w:type="dxa"/>
            <w:shd w:val="clear" w:color="auto" w:fill="auto"/>
            <w:noWrap/>
            <w:vAlign w:val="bottom"/>
            <w:hideMark/>
          </w:tcPr>
          <w:p w14:paraId="0D04CDE5"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138BD68B" w14:textId="77777777" w:rsidTr="00900315">
        <w:trPr>
          <w:trHeight w:val="255"/>
        </w:trPr>
        <w:tc>
          <w:tcPr>
            <w:tcW w:w="3820" w:type="dxa"/>
            <w:shd w:val="clear" w:color="auto" w:fill="auto"/>
            <w:noWrap/>
            <w:vAlign w:val="bottom"/>
            <w:hideMark/>
          </w:tcPr>
          <w:p w14:paraId="2DBFD17C" w14:textId="77777777" w:rsidR="008561CC" w:rsidRPr="00A9248A" w:rsidRDefault="008561CC" w:rsidP="00900315">
            <w:pPr>
              <w:spacing w:after="0" w:line="240" w:lineRule="auto"/>
              <w:rPr>
                <w:rFonts w:ascii="StobiSans Regular" w:hAnsi="StobiSans Regular"/>
              </w:rPr>
            </w:pPr>
            <w:r w:rsidRPr="00A9248A">
              <w:rPr>
                <w:rFonts w:ascii="StobiSans Regular" w:hAnsi="StobiSans Regular"/>
              </w:rPr>
              <w:t>Мексико</w:t>
            </w:r>
          </w:p>
        </w:tc>
        <w:tc>
          <w:tcPr>
            <w:tcW w:w="2100" w:type="dxa"/>
            <w:shd w:val="clear" w:color="auto" w:fill="auto"/>
            <w:noWrap/>
            <w:vAlign w:val="bottom"/>
            <w:hideMark/>
          </w:tcPr>
          <w:p w14:paraId="32D43F44" w14:textId="77777777" w:rsidR="008561CC" w:rsidRPr="00A9248A" w:rsidRDefault="008561CC" w:rsidP="00900315">
            <w:pPr>
              <w:spacing w:after="0" w:line="240" w:lineRule="auto"/>
              <w:jc w:val="right"/>
              <w:rPr>
                <w:rFonts w:ascii="StobiSans Regular" w:hAnsi="StobiSans Regular"/>
              </w:rPr>
            </w:pPr>
            <w:r w:rsidRPr="00A9248A">
              <w:rPr>
                <w:rFonts w:ascii="StobiSans Regular" w:hAnsi="StobiSans Regular"/>
              </w:rPr>
              <w:t>1</w:t>
            </w:r>
          </w:p>
        </w:tc>
      </w:tr>
      <w:tr w:rsidR="008561CC" w:rsidRPr="00A9248A" w14:paraId="628A4937" w14:textId="77777777" w:rsidTr="00900315">
        <w:trPr>
          <w:trHeight w:val="255"/>
        </w:trPr>
        <w:tc>
          <w:tcPr>
            <w:tcW w:w="3820" w:type="dxa"/>
            <w:shd w:val="clear" w:color="auto" w:fill="auto"/>
            <w:noWrap/>
            <w:vAlign w:val="bottom"/>
          </w:tcPr>
          <w:p w14:paraId="76B246DE" w14:textId="77777777" w:rsidR="008561CC" w:rsidRPr="00A9248A" w:rsidRDefault="008561CC" w:rsidP="00900315">
            <w:pPr>
              <w:spacing w:after="0" w:line="240" w:lineRule="auto"/>
              <w:rPr>
                <w:rFonts w:ascii="StobiSans Regular" w:hAnsi="StobiSans Regular"/>
              </w:rPr>
            </w:pPr>
            <w:r>
              <w:rPr>
                <w:rFonts w:ascii="StobiSans Regular" w:hAnsi="StobiSans Regular"/>
              </w:rPr>
              <w:t>20</w:t>
            </w:r>
            <w:r w:rsidRPr="00A9248A">
              <w:rPr>
                <w:rFonts w:ascii="StobiSans Regular" w:hAnsi="StobiSans Regular"/>
              </w:rPr>
              <w:t xml:space="preserve"> држави</w:t>
            </w:r>
          </w:p>
        </w:tc>
        <w:tc>
          <w:tcPr>
            <w:tcW w:w="2100" w:type="dxa"/>
            <w:shd w:val="clear" w:color="auto" w:fill="auto"/>
            <w:noWrap/>
            <w:vAlign w:val="bottom"/>
          </w:tcPr>
          <w:p w14:paraId="3055B194" w14:textId="77777777" w:rsidR="008561CC" w:rsidRPr="00A9248A" w:rsidRDefault="008561CC" w:rsidP="00900315">
            <w:pPr>
              <w:spacing w:after="0" w:line="240" w:lineRule="auto"/>
              <w:jc w:val="right"/>
              <w:rPr>
                <w:rFonts w:ascii="StobiSans Regular" w:hAnsi="StobiSans Regular"/>
              </w:rPr>
            </w:pPr>
            <w:r>
              <w:rPr>
                <w:rFonts w:ascii="StobiSans Regular" w:hAnsi="StobiSans Regular"/>
              </w:rPr>
              <w:t>32</w:t>
            </w:r>
          </w:p>
        </w:tc>
      </w:tr>
    </w:tbl>
    <w:p w14:paraId="20B3157C" w14:textId="77777777" w:rsidR="008561CC" w:rsidRDefault="008561CC" w:rsidP="006040AB">
      <w:pPr>
        <w:jc w:val="both"/>
        <w:rPr>
          <w:rFonts w:ascii="StobiSans Regular" w:hAnsi="StobiSans Regular" w:cs="Arial"/>
          <w:lang w:val="ru-RU"/>
        </w:rPr>
      </w:pPr>
    </w:p>
    <w:p w14:paraId="3E2EC7FD" w14:textId="7A53C93C" w:rsidR="006040AB" w:rsidRPr="00422475" w:rsidRDefault="006040AB" w:rsidP="005A1D60">
      <w:pPr>
        <w:jc w:val="both"/>
        <w:rPr>
          <w:rFonts w:ascii="StobiSans Regular" w:hAnsi="StobiSans Regular" w:cs="Arial"/>
          <w:lang w:val="ru-RU"/>
        </w:rPr>
      </w:pPr>
      <w:r w:rsidRPr="00422475">
        <w:rPr>
          <w:rFonts w:ascii="StobiSans Regular" w:hAnsi="StobiSans Regular" w:cs="Arial"/>
          <w:lang w:val="ru-RU"/>
        </w:rPr>
        <w:t xml:space="preserve">Согласно своите законски надлежности определени во  Законот Управата достави </w:t>
      </w:r>
      <w:r w:rsidR="008561CC" w:rsidRPr="00422475">
        <w:rPr>
          <w:rFonts w:ascii="StobiSans Regular" w:hAnsi="StobiSans Regular" w:cs="Arial"/>
          <w:lang w:val="ru-RU"/>
        </w:rPr>
        <w:t>1</w:t>
      </w:r>
      <w:r w:rsidR="008561CC">
        <w:rPr>
          <w:rFonts w:ascii="StobiSans Regular" w:hAnsi="StobiSans Regular" w:cs="Arial"/>
          <w:lang w:val="ru-RU"/>
        </w:rPr>
        <w:t>2</w:t>
      </w:r>
      <w:r w:rsidR="008561CC" w:rsidRPr="00422475">
        <w:rPr>
          <w:rFonts w:ascii="StobiSans Regular" w:hAnsi="StobiSans Regular" w:cs="Arial"/>
          <w:lang w:val="ru-RU"/>
        </w:rPr>
        <w:t xml:space="preserve"> </w:t>
      </w:r>
      <w:r w:rsidRPr="00422475">
        <w:rPr>
          <w:rFonts w:ascii="StobiSans Regular" w:hAnsi="StobiSans Regular" w:cs="Arial"/>
          <w:lang w:val="ru-RU"/>
        </w:rPr>
        <w:t>спонтани информации</w:t>
      </w:r>
      <w:r w:rsidR="008561CC">
        <w:rPr>
          <w:rFonts w:ascii="StobiSans Regular" w:hAnsi="StobiSans Regular" w:cs="Arial"/>
          <w:lang w:val="ru-RU"/>
        </w:rPr>
        <w:t xml:space="preserve"> (една информација е доставена до 18 држави)</w:t>
      </w:r>
      <w:r w:rsidRPr="00422475">
        <w:rPr>
          <w:rFonts w:ascii="StobiSans Regular" w:hAnsi="StobiSans Regular" w:cs="Arial"/>
          <w:lang w:val="ru-RU"/>
        </w:rPr>
        <w:t>, односно податоци и информации за перење пари и финансирање на тероризам до ФИУ на други држави.</w:t>
      </w:r>
    </w:p>
    <w:p w14:paraId="5BC41B51" w14:textId="77777777" w:rsidR="006040AB" w:rsidRPr="00422475" w:rsidRDefault="006040AB" w:rsidP="006040AB">
      <w:pPr>
        <w:jc w:val="both"/>
        <w:rPr>
          <w:rFonts w:ascii="StobiSans Regular" w:hAnsi="StobiSans Regular" w:cs="Arial"/>
          <w:lang w:val="ru-RU"/>
        </w:rPr>
      </w:pPr>
      <w:r w:rsidRPr="00422475">
        <w:rPr>
          <w:rFonts w:ascii="StobiSans Regular" w:hAnsi="StobiSans Regular" w:cs="Arial"/>
          <w:lang w:val="ru-RU"/>
        </w:rPr>
        <w:t>Табела бр. 18- Приказ на доставени спонтани информации по години</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817"/>
        <w:gridCol w:w="796"/>
        <w:gridCol w:w="743"/>
        <w:gridCol w:w="917"/>
        <w:gridCol w:w="736"/>
        <w:gridCol w:w="739"/>
        <w:gridCol w:w="737"/>
      </w:tblGrid>
      <w:tr w:rsidR="008561CC" w:rsidRPr="004D65FB" w14:paraId="3FAA5AFC" w14:textId="043916A3" w:rsidTr="00957DEA">
        <w:tc>
          <w:tcPr>
            <w:tcW w:w="3459" w:type="dxa"/>
            <w:shd w:val="clear" w:color="auto" w:fill="D9E2F3"/>
          </w:tcPr>
          <w:p w14:paraId="0D58CA52" w14:textId="77777777" w:rsidR="008561CC" w:rsidRPr="00422475" w:rsidRDefault="008561CC" w:rsidP="00B17048">
            <w:pPr>
              <w:jc w:val="both"/>
              <w:rPr>
                <w:rFonts w:ascii="StobiSans Regular" w:hAnsi="StobiSans Regular" w:cs="Arial"/>
                <w:b/>
                <w:lang w:val="ru-RU"/>
              </w:rPr>
            </w:pPr>
          </w:p>
        </w:tc>
        <w:tc>
          <w:tcPr>
            <w:tcW w:w="818" w:type="dxa"/>
            <w:shd w:val="clear" w:color="auto" w:fill="D9E2F3"/>
          </w:tcPr>
          <w:p w14:paraId="66F0611B" w14:textId="77777777" w:rsidR="008561CC" w:rsidRPr="00422475" w:rsidRDefault="008561CC" w:rsidP="00B17048">
            <w:pPr>
              <w:jc w:val="both"/>
              <w:rPr>
                <w:rFonts w:ascii="StobiSans Regular" w:hAnsi="StobiSans Regular" w:cs="Arial"/>
                <w:b/>
              </w:rPr>
            </w:pPr>
            <w:r w:rsidRPr="00422475">
              <w:rPr>
                <w:rFonts w:ascii="StobiSans Regular" w:hAnsi="StobiSans Regular" w:cs="Arial"/>
                <w:b/>
              </w:rPr>
              <w:t>2019</w:t>
            </w:r>
          </w:p>
        </w:tc>
        <w:tc>
          <w:tcPr>
            <w:tcW w:w="796" w:type="dxa"/>
            <w:shd w:val="clear" w:color="auto" w:fill="D9E2F3"/>
          </w:tcPr>
          <w:p w14:paraId="2ECA33A8" w14:textId="77777777" w:rsidR="008561CC" w:rsidRPr="00422475" w:rsidRDefault="008561CC" w:rsidP="00B17048">
            <w:pPr>
              <w:jc w:val="both"/>
              <w:rPr>
                <w:rFonts w:ascii="StobiSans Regular" w:hAnsi="StobiSans Regular" w:cs="Arial"/>
                <w:b/>
              </w:rPr>
            </w:pPr>
            <w:r w:rsidRPr="00422475">
              <w:rPr>
                <w:rFonts w:ascii="StobiSans Regular" w:hAnsi="StobiSans Regular" w:cs="Arial"/>
                <w:b/>
              </w:rPr>
              <w:t>2020</w:t>
            </w:r>
          </w:p>
        </w:tc>
        <w:tc>
          <w:tcPr>
            <w:tcW w:w="743" w:type="dxa"/>
            <w:shd w:val="clear" w:color="auto" w:fill="D9E2F3"/>
          </w:tcPr>
          <w:p w14:paraId="1E2C8E9F" w14:textId="77777777" w:rsidR="008561CC" w:rsidRPr="00422475" w:rsidRDefault="008561CC" w:rsidP="00B17048">
            <w:pPr>
              <w:jc w:val="both"/>
              <w:rPr>
                <w:rFonts w:ascii="StobiSans Regular" w:hAnsi="StobiSans Regular" w:cs="Arial"/>
                <w:b/>
              </w:rPr>
            </w:pPr>
            <w:r w:rsidRPr="00422475">
              <w:rPr>
                <w:rFonts w:ascii="StobiSans Regular" w:hAnsi="StobiSans Regular" w:cs="Arial"/>
                <w:b/>
              </w:rPr>
              <w:t>2021</w:t>
            </w:r>
          </w:p>
        </w:tc>
        <w:tc>
          <w:tcPr>
            <w:tcW w:w="918" w:type="dxa"/>
            <w:shd w:val="clear" w:color="auto" w:fill="D9E2F3"/>
          </w:tcPr>
          <w:p w14:paraId="2E683464" w14:textId="77777777" w:rsidR="008561CC" w:rsidRPr="00422475" w:rsidRDefault="008561CC" w:rsidP="00B17048">
            <w:pPr>
              <w:jc w:val="both"/>
              <w:rPr>
                <w:rFonts w:ascii="StobiSans Regular" w:hAnsi="StobiSans Regular" w:cs="Arial"/>
                <w:b/>
              </w:rPr>
            </w:pPr>
            <w:r w:rsidRPr="00422475">
              <w:rPr>
                <w:rFonts w:ascii="StobiSans Regular" w:hAnsi="StobiSans Regular" w:cs="Arial"/>
                <w:b/>
              </w:rPr>
              <w:t>2022</w:t>
            </w:r>
          </w:p>
        </w:tc>
        <w:tc>
          <w:tcPr>
            <w:tcW w:w="730" w:type="dxa"/>
            <w:shd w:val="clear" w:color="auto" w:fill="D9E2F3"/>
          </w:tcPr>
          <w:p w14:paraId="6EAEB6DE" w14:textId="77777777" w:rsidR="008561CC" w:rsidRPr="00422475" w:rsidRDefault="008561CC" w:rsidP="00B17048">
            <w:pPr>
              <w:jc w:val="both"/>
              <w:rPr>
                <w:rFonts w:ascii="StobiSans Regular" w:hAnsi="StobiSans Regular" w:cs="Arial"/>
                <w:b/>
              </w:rPr>
            </w:pPr>
            <w:r w:rsidRPr="00422475">
              <w:rPr>
                <w:rFonts w:ascii="StobiSans Regular" w:hAnsi="StobiSans Regular" w:cs="Arial"/>
                <w:b/>
              </w:rPr>
              <w:t>2023</w:t>
            </w:r>
          </w:p>
        </w:tc>
        <w:tc>
          <w:tcPr>
            <w:tcW w:w="733" w:type="dxa"/>
            <w:shd w:val="clear" w:color="auto" w:fill="D9E2F3"/>
          </w:tcPr>
          <w:p w14:paraId="0AA51861" w14:textId="0D994B83" w:rsidR="008561CC" w:rsidRPr="00422475" w:rsidRDefault="008561CC" w:rsidP="00B17048">
            <w:pPr>
              <w:jc w:val="both"/>
              <w:rPr>
                <w:rFonts w:ascii="StobiSans Regular" w:hAnsi="StobiSans Regular" w:cs="Arial"/>
                <w:b/>
                <w:lang w:val="en-US"/>
              </w:rPr>
            </w:pPr>
            <w:r w:rsidRPr="00422475">
              <w:rPr>
                <w:rFonts w:ascii="StobiSans Regular" w:hAnsi="StobiSans Regular" w:cs="Arial"/>
                <w:b/>
                <w:lang w:val="en-US"/>
              </w:rPr>
              <w:t>2024</w:t>
            </w:r>
          </w:p>
        </w:tc>
        <w:tc>
          <w:tcPr>
            <w:tcW w:w="733" w:type="dxa"/>
            <w:shd w:val="clear" w:color="auto" w:fill="D9E2F3"/>
          </w:tcPr>
          <w:p w14:paraId="1D26242A" w14:textId="48F655C0" w:rsidR="008561CC" w:rsidRPr="00957DEA" w:rsidRDefault="008561CC" w:rsidP="00B17048">
            <w:pPr>
              <w:jc w:val="both"/>
              <w:rPr>
                <w:rFonts w:ascii="StobiSans Regular" w:hAnsi="StobiSans Regular" w:cs="Arial"/>
                <w:b/>
              </w:rPr>
            </w:pPr>
            <w:r>
              <w:rPr>
                <w:rFonts w:ascii="StobiSans Regular" w:hAnsi="StobiSans Regular" w:cs="Arial"/>
                <w:b/>
              </w:rPr>
              <w:t>2025</w:t>
            </w:r>
          </w:p>
        </w:tc>
      </w:tr>
      <w:tr w:rsidR="008561CC" w:rsidRPr="004D65FB" w14:paraId="1769F8AE" w14:textId="5B461488" w:rsidTr="00957DEA">
        <w:tc>
          <w:tcPr>
            <w:tcW w:w="3459" w:type="dxa"/>
            <w:hideMark/>
          </w:tcPr>
          <w:p w14:paraId="0571449A" w14:textId="77777777" w:rsidR="008561CC" w:rsidRPr="00422475" w:rsidRDefault="008561CC" w:rsidP="00B17048">
            <w:pPr>
              <w:jc w:val="both"/>
              <w:rPr>
                <w:rFonts w:ascii="StobiSans Regular" w:hAnsi="StobiSans Regular" w:cs="Arial"/>
                <w:b/>
                <w:lang w:val="ru-RU"/>
              </w:rPr>
            </w:pPr>
            <w:r w:rsidRPr="00422475">
              <w:rPr>
                <w:rFonts w:ascii="StobiSans Regular" w:hAnsi="StobiSans Regular" w:cs="Arial"/>
                <w:b/>
                <w:lang w:val="ru-RU"/>
              </w:rPr>
              <w:t>Број на доставени спонтани информации</w:t>
            </w:r>
          </w:p>
        </w:tc>
        <w:tc>
          <w:tcPr>
            <w:tcW w:w="818" w:type="dxa"/>
          </w:tcPr>
          <w:p w14:paraId="65A96859" w14:textId="77777777" w:rsidR="008561CC" w:rsidRPr="00422475" w:rsidRDefault="008561CC" w:rsidP="00B17048">
            <w:pPr>
              <w:jc w:val="both"/>
              <w:rPr>
                <w:rFonts w:ascii="StobiSans Regular" w:hAnsi="StobiSans Regular" w:cs="Arial"/>
                <w:b/>
              </w:rPr>
            </w:pPr>
            <w:r w:rsidRPr="00422475">
              <w:rPr>
                <w:rFonts w:ascii="StobiSans Regular" w:hAnsi="StobiSans Regular" w:cs="Arial"/>
                <w:b/>
              </w:rPr>
              <w:t>37</w:t>
            </w:r>
          </w:p>
        </w:tc>
        <w:tc>
          <w:tcPr>
            <w:tcW w:w="796" w:type="dxa"/>
          </w:tcPr>
          <w:p w14:paraId="2F150356" w14:textId="77777777" w:rsidR="008561CC" w:rsidRPr="00422475" w:rsidRDefault="008561CC" w:rsidP="00B17048">
            <w:pPr>
              <w:jc w:val="both"/>
              <w:rPr>
                <w:rFonts w:ascii="StobiSans Regular" w:hAnsi="StobiSans Regular" w:cs="Arial"/>
                <w:b/>
                <w:lang w:val="en-GB"/>
              </w:rPr>
            </w:pPr>
            <w:r w:rsidRPr="00422475">
              <w:rPr>
                <w:rFonts w:ascii="StobiSans Regular" w:hAnsi="StobiSans Regular" w:cs="Arial"/>
                <w:b/>
              </w:rPr>
              <w:t>49</w:t>
            </w:r>
          </w:p>
        </w:tc>
        <w:tc>
          <w:tcPr>
            <w:tcW w:w="743" w:type="dxa"/>
          </w:tcPr>
          <w:p w14:paraId="542DCE63" w14:textId="77777777" w:rsidR="008561CC" w:rsidRPr="00422475" w:rsidRDefault="008561CC" w:rsidP="00B17048">
            <w:pPr>
              <w:jc w:val="both"/>
              <w:rPr>
                <w:rFonts w:ascii="StobiSans Regular" w:hAnsi="StobiSans Regular" w:cs="Arial"/>
                <w:b/>
              </w:rPr>
            </w:pPr>
            <w:r w:rsidRPr="00422475">
              <w:rPr>
                <w:rFonts w:ascii="StobiSans Regular" w:hAnsi="StobiSans Regular" w:cs="Arial"/>
                <w:b/>
              </w:rPr>
              <w:t>43</w:t>
            </w:r>
          </w:p>
        </w:tc>
        <w:tc>
          <w:tcPr>
            <w:tcW w:w="918" w:type="dxa"/>
          </w:tcPr>
          <w:p w14:paraId="7C538520" w14:textId="77777777" w:rsidR="008561CC" w:rsidRPr="00422475" w:rsidRDefault="008561CC" w:rsidP="00B17048">
            <w:pPr>
              <w:jc w:val="both"/>
              <w:rPr>
                <w:rFonts w:ascii="StobiSans Regular" w:hAnsi="StobiSans Regular" w:cs="Arial"/>
                <w:b/>
              </w:rPr>
            </w:pPr>
            <w:r w:rsidRPr="00422475">
              <w:rPr>
                <w:rFonts w:ascii="StobiSans Regular" w:hAnsi="StobiSans Regular" w:cs="Arial"/>
                <w:b/>
              </w:rPr>
              <w:t>16</w:t>
            </w:r>
          </w:p>
        </w:tc>
        <w:tc>
          <w:tcPr>
            <w:tcW w:w="730" w:type="dxa"/>
          </w:tcPr>
          <w:p w14:paraId="2B2722AC" w14:textId="77777777" w:rsidR="008561CC" w:rsidRPr="00422475" w:rsidRDefault="008561CC" w:rsidP="00B17048">
            <w:pPr>
              <w:jc w:val="both"/>
              <w:rPr>
                <w:rFonts w:ascii="StobiSans Regular" w:hAnsi="StobiSans Regular" w:cs="Arial"/>
                <w:b/>
              </w:rPr>
            </w:pPr>
            <w:r w:rsidRPr="00422475">
              <w:rPr>
                <w:rFonts w:ascii="StobiSans Regular" w:hAnsi="StobiSans Regular" w:cs="Arial"/>
                <w:b/>
              </w:rPr>
              <w:t>15</w:t>
            </w:r>
          </w:p>
        </w:tc>
        <w:tc>
          <w:tcPr>
            <w:tcW w:w="733" w:type="dxa"/>
          </w:tcPr>
          <w:p w14:paraId="261EB8B7" w14:textId="58C3404C" w:rsidR="008561CC" w:rsidRPr="00422475" w:rsidRDefault="008561CC" w:rsidP="00B17048">
            <w:pPr>
              <w:jc w:val="both"/>
              <w:rPr>
                <w:rFonts w:ascii="StobiSans Regular" w:hAnsi="StobiSans Regular" w:cs="Arial"/>
                <w:b/>
                <w:lang w:val="en-US"/>
              </w:rPr>
            </w:pPr>
            <w:r w:rsidRPr="00422475">
              <w:rPr>
                <w:rFonts w:ascii="StobiSans Regular" w:hAnsi="StobiSans Regular" w:cs="Arial"/>
                <w:b/>
                <w:lang w:val="en-US"/>
              </w:rPr>
              <w:t>13</w:t>
            </w:r>
          </w:p>
        </w:tc>
        <w:tc>
          <w:tcPr>
            <w:tcW w:w="733" w:type="dxa"/>
          </w:tcPr>
          <w:p w14:paraId="2A8E84DE" w14:textId="279D2F6A" w:rsidR="008561CC" w:rsidRPr="00957DEA" w:rsidRDefault="008561CC" w:rsidP="00B17048">
            <w:pPr>
              <w:jc w:val="both"/>
              <w:rPr>
                <w:rFonts w:ascii="StobiSans Regular" w:hAnsi="StobiSans Regular" w:cs="Arial"/>
                <w:b/>
              </w:rPr>
            </w:pPr>
            <w:r>
              <w:rPr>
                <w:rFonts w:ascii="StobiSans Regular" w:hAnsi="StobiSans Regular" w:cs="Arial"/>
                <w:b/>
              </w:rPr>
              <w:t>12</w:t>
            </w:r>
          </w:p>
        </w:tc>
      </w:tr>
    </w:tbl>
    <w:p w14:paraId="5775D6AB" w14:textId="77777777" w:rsidR="006040AB" w:rsidRPr="00422475" w:rsidRDefault="006040AB" w:rsidP="006040AB">
      <w:pPr>
        <w:jc w:val="both"/>
        <w:rPr>
          <w:rFonts w:ascii="StobiSans Regular" w:hAnsi="StobiSans Regular" w:cs="Arial"/>
        </w:rPr>
      </w:pPr>
    </w:p>
    <w:p w14:paraId="5EB94572" w14:textId="77777777" w:rsidR="00F5149F" w:rsidRPr="00422475" w:rsidRDefault="00F5149F" w:rsidP="006040AB">
      <w:pPr>
        <w:pStyle w:val="Heading3"/>
        <w:rPr>
          <w:rFonts w:ascii="StobiSans Regular" w:hAnsi="StobiSans Regular" w:cs="Arial"/>
          <w:b/>
          <w:sz w:val="22"/>
          <w:szCs w:val="22"/>
        </w:rPr>
      </w:pPr>
      <w:bookmarkStart w:id="21" w:name="_Toc155251350"/>
    </w:p>
    <w:p w14:paraId="04AA12C4" w14:textId="77777777" w:rsidR="006040AB" w:rsidRPr="00422475" w:rsidRDefault="006040AB" w:rsidP="006040AB">
      <w:pPr>
        <w:pStyle w:val="Heading3"/>
        <w:rPr>
          <w:rFonts w:ascii="StobiSans Regular" w:hAnsi="StobiSans Regular" w:cs="Arial"/>
          <w:b/>
          <w:sz w:val="22"/>
          <w:szCs w:val="22"/>
        </w:rPr>
      </w:pPr>
      <w:r w:rsidRPr="00422475">
        <w:rPr>
          <w:rFonts w:ascii="StobiSans Regular" w:hAnsi="StobiSans Regular" w:cs="Arial"/>
          <w:b/>
          <w:sz w:val="22"/>
          <w:szCs w:val="22"/>
        </w:rPr>
        <w:t>IV.2. Учество во работата на меѓународни тела и организации</w:t>
      </w:r>
      <w:bookmarkEnd w:id="21"/>
    </w:p>
    <w:p w14:paraId="0B9E8F58" w14:textId="77777777" w:rsidR="006040AB" w:rsidRPr="00422475" w:rsidRDefault="006040AB" w:rsidP="006040AB">
      <w:pPr>
        <w:jc w:val="both"/>
        <w:rPr>
          <w:rFonts w:ascii="StobiSans Regular" w:hAnsi="StobiSans Regular" w:cs="Arial"/>
          <w:b/>
          <w:lang w:val="ru-RU"/>
        </w:rPr>
      </w:pPr>
    </w:p>
    <w:p w14:paraId="5CEDE7E7" w14:textId="77777777" w:rsidR="006040AB" w:rsidRPr="00422475" w:rsidRDefault="006040AB" w:rsidP="006040AB">
      <w:pPr>
        <w:pStyle w:val="Heading3"/>
        <w:rPr>
          <w:rFonts w:ascii="StobiSans Regular" w:hAnsi="StobiSans Regular" w:cs="Arial"/>
          <w:b/>
          <w:sz w:val="22"/>
          <w:szCs w:val="22"/>
        </w:rPr>
      </w:pPr>
      <w:bookmarkStart w:id="22" w:name="_Toc155251351"/>
      <w:r w:rsidRPr="00422475">
        <w:rPr>
          <w:rFonts w:ascii="StobiSans Regular" w:hAnsi="StobiSans Regular" w:cs="Arial"/>
          <w:b/>
          <w:sz w:val="22"/>
          <w:szCs w:val="22"/>
        </w:rPr>
        <w:t>IV.2.1 Учество во работата на Moneyval Комитетот, Совет на Европа</w:t>
      </w:r>
      <w:bookmarkEnd w:id="22"/>
    </w:p>
    <w:p w14:paraId="1F6D1805" w14:textId="38FDE751" w:rsidR="006040AB" w:rsidRPr="00422475" w:rsidRDefault="006040AB" w:rsidP="00EB4FB1">
      <w:pPr>
        <w:jc w:val="both"/>
        <w:rPr>
          <w:rFonts w:ascii="StobiSans Regular" w:hAnsi="StobiSans Regular" w:cs="Arial"/>
        </w:rPr>
      </w:pPr>
    </w:p>
    <w:p w14:paraId="0602EB1E" w14:textId="190DF950" w:rsidR="000654D2" w:rsidRPr="00422475" w:rsidRDefault="006040AB" w:rsidP="000654D2">
      <w:pPr>
        <w:jc w:val="both"/>
        <w:rPr>
          <w:rFonts w:ascii="StobiSans Regular" w:hAnsi="StobiSans Regular" w:cs="Arial"/>
          <w:lang w:val="ru-RU"/>
        </w:rPr>
      </w:pPr>
      <w:r w:rsidRPr="00422475">
        <w:rPr>
          <w:rFonts w:ascii="StobiSans Regular" w:hAnsi="StobiSans Regular" w:cs="Arial"/>
          <w:lang w:val="ru-RU"/>
        </w:rPr>
        <w:t xml:space="preserve">Во текот на </w:t>
      </w:r>
      <w:r w:rsidR="00BF4915" w:rsidRPr="00422475">
        <w:rPr>
          <w:rFonts w:ascii="StobiSans Regular" w:hAnsi="StobiSans Regular" w:cs="Arial"/>
          <w:lang w:val="ru-RU"/>
        </w:rPr>
        <w:t>202</w:t>
      </w:r>
      <w:r w:rsidR="00BF4915" w:rsidRPr="00957DEA">
        <w:rPr>
          <w:rFonts w:ascii="StobiSans Regular" w:hAnsi="StobiSans Regular" w:cs="Arial"/>
          <w:lang w:val="ru-RU"/>
        </w:rPr>
        <w:t>5</w:t>
      </w:r>
      <w:r w:rsidR="00BF4915" w:rsidRPr="00422475">
        <w:rPr>
          <w:rFonts w:ascii="StobiSans Regular" w:hAnsi="StobiSans Regular" w:cs="Arial"/>
          <w:lang w:val="ru-RU"/>
        </w:rPr>
        <w:t xml:space="preserve"> </w:t>
      </w:r>
      <w:r w:rsidRPr="00422475">
        <w:rPr>
          <w:rFonts w:ascii="StobiSans Regular" w:hAnsi="StobiSans Regular" w:cs="Arial"/>
          <w:lang w:val="ru-RU"/>
        </w:rPr>
        <w:t xml:space="preserve">година, претставници од Управата (и др.надлежни институции) кои се дел од делегацијата на РСМ во </w:t>
      </w:r>
      <w:r w:rsidRPr="00422475">
        <w:rPr>
          <w:rFonts w:ascii="StobiSans Regular" w:hAnsi="StobiSans Regular" w:cs="Arial"/>
        </w:rPr>
        <w:t>Moneyval</w:t>
      </w:r>
      <w:r w:rsidRPr="00422475">
        <w:rPr>
          <w:rFonts w:ascii="StobiSans Regular" w:hAnsi="StobiSans Regular" w:cs="Arial"/>
          <w:lang w:val="ru-RU"/>
        </w:rPr>
        <w:t xml:space="preserve"> Комитетот при Советот на Европа, учествуваа на </w:t>
      </w:r>
      <w:r w:rsidR="00BF4915" w:rsidRPr="00422475">
        <w:rPr>
          <w:rFonts w:ascii="StobiSans Regular" w:hAnsi="StobiSans Regular" w:cs="Arial"/>
          <w:lang w:val="ru-RU"/>
        </w:rPr>
        <w:t>6</w:t>
      </w:r>
      <w:r w:rsidR="00BF4915">
        <w:rPr>
          <w:rFonts w:ascii="StobiSans Regular" w:hAnsi="StobiSans Regular" w:cs="Arial"/>
          <w:lang w:val="ru-RU"/>
        </w:rPr>
        <w:t>9</w:t>
      </w:r>
      <w:r w:rsidRPr="00422475">
        <w:rPr>
          <w:rFonts w:ascii="StobiSans Regular" w:hAnsi="StobiSans Regular" w:cs="Arial"/>
          <w:lang w:val="ru-RU"/>
        </w:rPr>
        <w:t>-от Пленарен состанок (</w:t>
      </w:r>
      <w:r w:rsidR="00BF4915">
        <w:rPr>
          <w:rFonts w:ascii="StobiSans Regular" w:hAnsi="StobiSans Regular" w:cs="Arial"/>
          <w:lang w:val="ru-RU"/>
        </w:rPr>
        <w:t>јуни</w:t>
      </w:r>
      <w:r w:rsidR="00BF4915" w:rsidRPr="00422475">
        <w:rPr>
          <w:rFonts w:ascii="StobiSans Regular" w:hAnsi="StobiSans Regular" w:cs="Arial"/>
          <w:lang w:val="ru-RU"/>
        </w:rPr>
        <w:t xml:space="preserve"> 202</w:t>
      </w:r>
      <w:r w:rsidR="00BF4915">
        <w:rPr>
          <w:rFonts w:ascii="StobiSans Regular" w:hAnsi="StobiSans Regular" w:cs="Arial"/>
          <w:lang w:val="ru-RU"/>
        </w:rPr>
        <w:t>5</w:t>
      </w:r>
      <w:r w:rsidR="00BF4915" w:rsidRPr="00422475">
        <w:rPr>
          <w:rFonts w:ascii="StobiSans Regular" w:hAnsi="StobiSans Regular" w:cs="Arial"/>
          <w:lang w:val="ru-RU"/>
        </w:rPr>
        <w:t xml:space="preserve"> </w:t>
      </w:r>
      <w:r w:rsidRPr="00422475">
        <w:rPr>
          <w:rFonts w:ascii="StobiSans Regular" w:hAnsi="StobiSans Regular" w:cs="Arial"/>
          <w:lang w:val="ru-RU"/>
        </w:rPr>
        <w:t xml:space="preserve">год.) и на </w:t>
      </w:r>
      <w:r w:rsidR="00BF4915">
        <w:rPr>
          <w:rFonts w:ascii="StobiSans Regular" w:hAnsi="StobiSans Regular" w:cs="Arial"/>
          <w:lang w:val="ru-RU"/>
        </w:rPr>
        <w:t>70</w:t>
      </w:r>
      <w:r w:rsidRPr="00422475">
        <w:rPr>
          <w:rFonts w:ascii="StobiSans Regular" w:hAnsi="StobiSans Regular" w:cs="Arial"/>
          <w:lang w:val="ru-RU"/>
        </w:rPr>
        <w:t xml:space="preserve">-от Пленарен состанок (декември </w:t>
      </w:r>
      <w:r w:rsidR="00BF4915" w:rsidRPr="00422475">
        <w:rPr>
          <w:rFonts w:ascii="StobiSans Regular" w:hAnsi="StobiSans Regular" w:cs="Arial"/>
          <w:lang w:val="ru-RU"/>
        </w:rPr>
        <w:t>202</w:t>
      </w:r>
      <w:r w:rsidR="00BF4915">
        <w:rPr>
          <w:rFonts w:ascii="StobiSans Regular" w:hAnsi="StobiSans Regular" w:cs="Arial"/>
          <w:lang w:val="ru-RU"/>
        </w:rPr>
        <w:t>5</w:t>
      </w:r>
      <w:r w:rsidR="00BF4915" w:rsidRPr="00422475">
        <w:rPr>
          <w:rFonts w:ascii="StobiSans Regular" w:hAnsi="StobiSans Regular" w:cs="Arial"/>
          <w:lang w:val="ru-RU"/>
        </w:rPr>
        <w:t xml:space="preserve"> </w:t>
      </w:r>
      <w:r w:rsidRPr="00422475">
        <w:rPr>
          <w:rFonts w:ascii="StobiSans Regular" w:hAnsi="StobiSans Regular" w:cs="Arial"/>
          <w:lang w:val="ru-RU"/>
        </w:rPr>
        <w:t xml:space="preserve">год.). </w:t>
      </w:r>
    </w:p>
    <w:p w14:paraId="0D6B79CC" w14:textId="5F2A7BFB" w:rsidR="000654D2" w:rsidRPr="00422475" w:rsidRDefault="00BF4915" w:rsidP="00BF4915">
      <w:pPr>
        <w:jc w:val="both"/>
        <w:rPr>
          <w:rFonts w:ascii="StobiSans Regular" w:hAnsi="StobiSans Regular" w:cs="Arial"/>
          <w:lang w:val="ru-RU"/>
        </w:rPr>
      </w:pPr>
      <w:r w:rsidRPr="00BF4915">
        <w:rPr>
          <w:rFonts w:ascii="StobiSans Regular" w:hAnsi="StobiSans Regular" w:cs="Arial"/>
          <w:lang w:val="ru-RU"/>
        </w:rPr>
        <w:t>69-от Пленарен состанок</w:t>
      </w:r>
      <w:r>
        <w:rPr>
          <w:rFonts w:ascii="StobiSans Regular" w:hAnsi="StobiSans Regular" w:cs="Arial"/>
          <w:lang w:val="ru-RU"/>
        </w:rPr>
        <w:t xml:space="preserve"> </w:t>
      </w:r>
      <w:r w:rsidRPr="00BF4915">
        <w:rPr>
          <w:rFonts w:ascii="StobiSans Regular" w:hAnsi="StobiSans Regular" w:cs="Arial"/>
          <w:lang w:val="ru-RU"/>
        </w:rPr>
        <w:t>MONEYVAL Комитетот го усвои Првиот извештај за напредокот на системот за спречување перење пари и финансирење на тероризам на Република Северна Македонија. Во извештајот е утврдено дека Северна Македонија постигнала напредок во зајакнувањето на својата законска и институционална рамка за борба против перењето пари и финансирањето на тероризмот. Извештајот  истакнува дека подобрување е направено во правилата за банкарски трансфери, внатрешните контроли и надзорот на странски филијали, како и транспарентност околу тоа кој е сопственик на фондови и слични правни аранжмани</w:t>
      </w:r>
      <w:r>
        <w:rPr>
          <w:rFonts w:ascii="StobiSans Regular" w:hAnsi="StobiSans Regular" w:cs="Arial"/>
          <w:lang w:val="ru-RU"/>
        </w:rPr>
        <w:t>, односно имплементирани се препорачанит</w:t>
      </w:r>
      <w:r w:rsidR="000E46D7">
        <w:rPr>
          <w:rFonts w:ascii="StobiSans Regular" w:hAnsi="StobiSans Regular" w:cs="Arial"/>
          <w:lang w:val="ru-RU"/>
        </w:rPr>
        <w:t>е активности дадени во однос на</w:t>
      </w:r>
      <w:r w:rsidRPr="00BF4915">
        <w:rPr>
          <w:rFonts w:ascii="StobiSans Regular" w:hAnsi="StobiSans Regular" w:cs="Arial"/>
          <w:lang w:val="ru-RU"/>
        </w:rPr>
        <w:t xml:space="preserve"> </w:t>
      </w:r>
      <w:r w:rsidR="000654D2" w:rsidRPr="00422475">
        <w:rPr>
          <w:rFonts w:ascii="StobiSans Regular" w:hAnsi="StobiSans Regular" w:cs="Arial"/>
          <w:lang w:val="ru-RU"/>
        </w:rPr>
        <w:t>Препорака 1</w:t>
      </w:r>
      <w:r w:rsidR="005F7E27">
        <w:rPr>
          <w:rFonts w:ascii="StobiSans Regular" w:hAnsi="StobiSans Regular" w:cs="Arial"/>
          <w:lang w:val="ru-RU"/>
        </w:rPr>
        <w:t>6</w:t>
      </w:r>
      <w:r w:rsidR="000654D2" w:rsidRPr="00422475">
        <w:rPr>
          <w:rFonts w:ascii="StobiSans Regular" w:hAnsi="StobiSans Regular" w:cs="Arial"/>
          <w:lang w:val="ru-RU"/>
        </w:rPr>
        <w:t xml:space="preserve">, Препорака </w:t>
      </w:r>
      <w:r w:rsidR="005F7E27">
        <w:rPr>
          <w:rFonts w:ascii="StobiSans Regular" w:hAnsi="StobiSans Regular" w:cs="Arial"/>
          <w:lang w:val="ru-RU"/>
        </w:rPr>
        <w:t>18</w:t>
      </w:r>
      <w:r w:rsidR="000654D2" w:rsidRPr="00422475">
        <w:rPr>
          <w:rFonts w:ascii="StobiSans Regular" w:hAnsi="StobiSans Regular" w:cs="Arial"/>
          <w:lang w:val="ru-RU"/>
        </w:rPr>
        <w:t xml:space="preserve"> и Препорака 2</w:t>
      </w:r>
      <w:r w:rsidR="005F7E27">
        <w:rPr>
          <w:rFonts w:ascii="StobiSans Regular" w:hAnsi="StobiSans Regular" w:cs="Arial"/>
          <w:lang w:val="ru-RU"/>
        </w:rPr>
        <w:t>5</w:t>
      </w:r>
      <w:r w:rsidR="00DE4A80">
        <w:rPr>
          <w:rFonts w:ascii="StobiSans Regular" w:hAnsi="StobiSans Regular" w:cs="Arial"/>
          <w:lang w:val="ru-RU"/>
        </w:rPr>
        <w:t>, при што истите сега се доведени до оценката „Усогласени во голема мера“ (</w:t>
      </w:r>
      <w:r w:rsidR="00DE4A80">
        <w:rPr>
          <w:rFonts w:ascii="StobiSans Regular" w:hAnsi="StobiSans Regular" w:cs="Arial"/>
          <w:lang w:val="en-US"/>
        </w:rPr>
        <w:t>Largely Compliant- LC)</w:t>
      </w:r>
      <w:r w:rsidR="000654D2" w:rsidRPr="00422475">
        <w:rPr>
          <w:rFonts w:ascii="StobiSans Regular" w:hAnsi="StobiSans Regular" w:cs="Arial"/>
          <w:lang w:val="ru-RU"/>
        </w:rPr>
        <w:t xml:space="preserve">. </w:t>
      </w:r>
    </w:p>
    <w:p w14:paraId="373F382E" w14:textId="45F3310F" w:rsidR="006040AB" w:rsidRPr="00422475" w:rsidRDefault="008334F9" w:rsidP="00EB4FB1">
      <w:pPr>
        <w:jc w:val="both"/>
        <w:rPr>
          <w:rFonts w:ascii="StobiSans Regular" w:hAnsi="StobiSans Regular" w:cs="Arial"/>
        </w:rPr>
      </w:pPr>
      <w:r>
        <w:rPr>
          <w:rFonts w:ascii="StobiSans Regular" w:hAnsi="StobiSans Regular" w:cs="Arial"/>
        </w:rPr>
        <w:t>Исто така, во соработка со другите надлежни органи</w:t>
      </w:r>
      <w:r w:rsidR="00CC2F14">
        <w:rPr>
          <w:rFonts w:ascii="StobiSans Regular" w:hAnsi="StobiSans Regular" w:cs="Arial"/>
        </w:rPr>
        <w:t>, Управата во н</w:t>
      </w:r>
      <w:r w:rsidR="00D04C03">
        <w:rPr>
          <w:rFonts w:ascii="StobiSans Regular" w:hAnsi="StobiSans Regular" w:cs="Arial"/>
        </w:rPr>
        <w:t>о</w:t>
      </w:r>
      <w:r w:rsidR="00CC2F14">
        <w:rPr>
          <w:rFonts w:ascii="StobiSans Regular" w:hAnsi="StobiSans Regular" w:cs="Arial"/>
        </w:rPr>
        <w:t>ември 2025 година</w:t>
      </w:r>
      <w:r>
        <w:rPr>
          <w:rFonts w:ascii="StobiSans Regular" w:hAnsi="StobiSans Regular" w:cs="Arial"/>
        </w:rPr>
        <w:t xml:space="preserve"> подготви и достави Втор извештај за напредокот во</w:t>
      </w:r>
      <w:r w:rsidRPr="008334F9">
        <w:t xml:space="preserve"> </w:t>
      </w:r>
      <w:r w:rsidRPr="008334F9">
        <w:rPr>
          <w:rFonts w:ascii="StobiSans Regular" w:hAnsi="StobiSans Regular" w:cs="Arial"/>
        </w:rPr>
        <w:t>имплемент</w:t>
      </w:r>
      <w:r>
        <w:rPr>
          <w:rFonts w:ascii="StobiSans Regular" w:hAnsi="StobiSans Regular" w:cs="Arial"/>
        </w:rPr>
        <w:t>ацијата на</w:t>
      </w:r>
      <w:r w:rsidRPr="008334F9">
        <w:rPr>
          <w:rFonts w:ascii="StobiSans Regular" w:hAnsi="StobiSans Regular" w:cs="Arial"/>
        </w:rPr>
        <w:t xml:space="preserve"> препорачаните активности дадени</w:t>
      </w:r>
      <w:r>
        <w:rPr>
          <w:rFonts w:ascii="StobiSans Regular" w:hAnsi="StobiSans Regular" w:cs="Arial"/>
        </w:rPr>
        <w:t xml:space="preserve"> во Извештајот од спроведената евалуација</w:t>
      </w:r>
      <w:r w:rsidR="00F10417">
        <w:rPr>
          <w:rFonts w:ascii="StobiSans Regular" w:hAnsi="StobiSans Regular" w:cs="Arial"/>
        </w:rPr>
        <w:t xml:space="preserve">, каде беше побарано преоценување на Препораката 6 и Препораката 7 на ФАТФ. </w:t>
      </w:r>
    </w:p>
    <w:p w14:paraId="0F5B17AD" w14:textId="77777777" w:rsidR="006040AB" w:rsidRPr="00422475" w:rsidRDefault="006040AB" w:rsidP="006040AB">
      <w:pPr>
        <w:jc w:val="both"/>
        <w:rPr>
          <w:rFonts w:ascii="StobiSans Regular" w:hAnsi="StobiSans Regular" w:cs="Arial"/>
          <w:lang w:val="ru-RU"/>
        </w:rPr>
      </w:pPr>
    </w:p>
    <w:p w14:paraId="34A80EF5" w14:textId="77777777" w:rsidR="006040AB" w:rsidRPr="00422475" w:rsidRDefault="006040AB" w:rsidP="006040AB">
      <w:pPr>
        <w:pStyle w:val="Heading3"/>
        <w:rPr>
          <w:rFonts w:ascii="StobiSans Regular" w:hAnsi="StobiSans Regular" w:cs="Arial"/>
          <w:b/>
          <w:sz w:val="22"/>
          <w:szCs w:val="22"/>
        </w:rPr>
      </w:pPr>
      <w:bookmarkStart w:id="23" w:name="_Toc155251352"/>
      <w:r w:rsidRPr="00422475">
        <w:rPr>
          <w:rFonts w:ascii="StobiSans Regular" w:hAnsi="StobiSans Regular" w:cs="Arial"/>
          <w:b/>
          <w:sz w:val="22"/>
          <w:szCs w:val="22"/>
        </w:rPr>
        <w:t>IV.2.2 Учество во работата на ЕГМОНТ Групата</w:t>
      </w:r>
      <w:bookmarkEnd w:id="23"/>
    </w:p>
    <w:p w14:paraId="2E528EF1" w14:textId="77777777" w:rsidR="006040AB" w:rsidRPr="00422475" w:rsidRDefault="006040AB" w:rsidP="006040AB">
      <w:pPr>
        <w:ind w:firstLine="720"/>
        <w:jc w:val="both"/>
        <w:rPr>
          <w:rFonts w:ascii="StobiSans Regular" w:hAnsi="StobiSans Regular" w:cs="Arial"/>
          <w:lang w:val="ru-RU"/>
        </w:rPr>
      </w:pPr>
    </w:p>
    <w:p w14:paraId="30428766" w14:textId="7E60C862" w:rsidR="006040AB" w:rsidRPr="00422475" w:rsidRDefault="006040AB" w:rsidP="005A1D60">
      <w:pPr>
        <w:jc w:val="both"/>
        <w:rPr>
          <w:rFonts w:ascii="StobiSans Regular" w:hAnsi="StobiSans Regular" w:cs="Arial"/>
        </w:rPr>
      </w:pPr>
      <w:r w:rsidRPr="00422475">
        <w:rPr>
          <w:rFonts w:ascii="StobiSans Regular" w:hAnsi="StobiSans Regular" w:cs="Arial"/>
        </w:rPr>
        <w:t>Управата континуирано учествува во регионалната група на Егмонт - Европа II</w:t>
      </w:r>
      <w:r w:rsidR="00D34D9E">
        <w:rPr>
          <w:rFonts w:ascii="StobiSans Regular" w:hAnsi="StobiSans Regular" w:cs="Arial"/>
        </w:rPr>
        <w:t>, како и на организираниот состанок во Косово</w:t>
      </w:r>
      <w:r w:rsidRPr="00422475">
        <w:rPr>
          <w:rFonts w:ascii="StobiSans Regular" w:hAnsi="StobiSans Regular" w:cs="Arial"/>
          <w:lang w:val="ru-RU"/>
        </w:rPr>
        <w:t>.</w:t>
      </w:r>
      <w:r w:rsidR="00B23882" w:rsidRPr="00422475">
        <w:rPr>
          <w:rFonts w:ascii="StobiSans Regular" w:hAnsi="StobiSans Regular" w:cs="Arial"/>
          <w:lang w:val="ru-RU"/>
        </w:rPr>
        <w:t xml:space="preserve"> Исто така, директорот на Управата учествуваше на Пленарниот состанок на ЕГМОНТ кој се одржа во </w:t>
      </w:r>
      <w:r w:rsidR="00D34D9E">
        <w:rPr>
          <w:rFonts w:ascii="StobiSans Regular" w:hAnsi="StobiSans Regular" w:cs="Arial"/>
          <w:lang w:val="ru-RU"/>
        </w:rPr>
        <w:t>Луксембург</w:t>
      </w:r>
      <w:r w:rsidR="00D34D9E" w:rsidRPr="00422475">
        <w:rPr>
          <w:rFonts w:ascii="StobiSans Regular" w:hAnsi="StobiSans Regular" w:cs="Arial"/>
          <w:lang w:val="ru-RU"/>
        </w:rPr>
        <w:t xml:space="preserve"> </w:t>
      </w:r>
      <w:r w:rsidR="00B23882" w:rsidRPr="00422475">
        <w:rPr>
          <w:rFonts w:ascii="StobiSans Regular" w:hAnsi="StobiSans Regular" w:cs="Arial"/>
          <w:lang w:val="ru-RU"/>
        </w:rPr>
        <w:t xml:space="preserve">во периодот </w:t>
      </w:r>
      <w:r w:rsidR="00D34D9E">
        <w:rPr>
          <w:rFonts w:ascii="StobiSans Regular" w:hAnsi="StobiSans Regular" w:cs="Arial"/>
          <w:lang w:val="ru-RU"/>
        </w:rPr>
        <w:t>6</w:t>
      </w:r>
      <w:r w:rsidR="002D77B8" w:rsidRPr="00422475">
        <w:rPr>
          <w:rFonts w:ascii="StobiSans Regular" w:hAnsi="StobiSans Regular" w:cs="Arial"/>
          <w:lang w:val="ru-RU"/>
        </w:rPr>
        <w:t>-</w:t>
      </w:r>
      <w:r w:rsidR="00D34D9E">
        <w:rPr>
          <w:rFonts w:ascii="StobiSans Regular" w:hAnsi="StobiSans Regular" w:cs="Arial"/>
          <w:lang w:val="ru-RU"/>
        </w:rPr>
        <w:t>11</w:t>
      </w:r>
      <w:r w:rsidR="00D34D9E" w:rsidRPr="00422475">
        <w:rPr>
          <w:rFonts w:ascii="StobiSans Regular" w:hAnsi="StobiSans Regular" w:cs="Arial"/>
          <w:lang w:val="ru-RU"/>
        </w:rPr>
        <w:t xml:space="preserve"> </w:t>
      </w:r>
      <w:r w:rsidR="00D34D9E" w:rsidRPr="00422475">
        <w:rPr>
          <w:rFonts w:ascii="StobiSans Regular" w:hAnsi="StobiSans Regular" w:cs="Arial"/>
        </w:rPr>
        <w:t>ју</w:t>
      </w:r>
      <w:r w:rsidR="00D34D9E">
        <w:rPr>
          <w:rFonts w:ascii="StobiSans Regular" w:hAnsi="StobiSans Regular" w:cs="Arial"/>
        </w:rPr>
        <w:t>ли</w:t>
      </w:r>
      <w:r w:rsidR="00D34D9E" w:rsidRPr="00422475">
        <w:rPr>
          <w:rFonts w:ascii="StobiSans Regular" w:hAnsi="StobiSans Regular" w:cs="Arial"/>
          <w:lang w:val="ru-RU"/>
        </w:rPr>
        <w:t xml:space="preserve"> 202</w:t>
      </w:r>
      <w:r w:rsidR="00D34D9E">
        <w:rPr>
          <w:rFonts w:ascii="StobiSans Regular" w:hAnsi="StobiSans Regular" w:cs="Arial"/>
          <w:lang w:val="ru-RU"/>
        </w:rPr>
        <w:t>5</w:t>
      </w:r>
      <w:r w:rsidR="00D34D9E" w:rsidRPr="00422475">
        <w:rPr>
          <w:rFonts w:ascii="StobiSans Regular" w:hAnsi="StobiSans Regular" w:cs="Arial"/>
        </w:rPr>
        <w:t xml:space="preserve"> </w:t>
      </w:r>
      <w:r w:rsidR="002D77B8" w:rsidRPr="00422475">
        <w:rPr>
          <w:rFonts w:ascii="StobiSans Regular" w:hAnsi="StobiSans Regular" w:cs="Arial"/>
        </w:rPr>
        <w:t>година.</w:t>
      </w:r>
    </w:p>
    <w:p w14:paraId="77830E55" w14:textId="77777777" w:rsidR="004C2482" w:rsidRPr="00422475" w:rsidRDefault="004C2482" w:rsidP="00536727">
      <w:pPr>
        <w:pStyle w:val="Heading1"/>
        <w:spacing w:before="0" w:after="0"/>
        <w:jc w:val="both"/>
        <w:rPr>
          <w:rFonts w:ascii="StobiSans Regular" w:hAnsi="StobiSans Regular" w:cs="Arial"/>
          <w:color w:val="1F4E79" w:themeColor="accent1" w:themeShade="80"/>
          <w:sz w:val="22"/>
          <w:szCs w:val="22"/>
        </w:rPr>
      </w:pPr>
      <w:bookmarkStart w:id="24" w:name="_Toc155251353"/>
      <w:r w:rsidRPr="00422475">
        <w:rPr>
          <w:rFonts w:ascii="StobiSans Regular" w:hAnsi="StobiSans Regular" w:cs="Arial"/>
          <w:color w:val="1F4E79" w:themeColor="accent1" w:themeShade="80"/>
          <w:sz w:val="22"/>
          <w:szCs w:val="22"/>
        </w:rPr>
        <w:t>V. СОРАБОТКА СО СУБЈЕКТИТЕ, ОРГАНИТЕ ЗА НАДЗОР, ДРУГИ ДРЖАВНИ ОРГАНИ И ТЕЛА</w:t>
      </w:r>
      <w:bookmarkEnd w:id="24"/>
      <w:r w:rsidRPr="00422475">
        <w:rPr>
          <w:rFonts w:ascii="StobiSans Regular" w:hAnsi="StobiSans Regular" w:cs="Arial"/>
          <w:color w:val="1F4E79" w:themeColor="accent1" w:themeShade="80"/>
          <w:sz w:val="22"/>
          <w:szCs w:val="22"/>
        </w:rPr>
        <w:t xml:space="preserve"> </w:t>
      </w:r>
    </w:p>
    <w:p w14:paraId="79C9C2D2" w14:textId="77777777" w:rsidR="00B924FF" w:rsidRPr="00422475" w:rsidRDefault="00B924FF" w:rsidP="00536727">
      <w:pPr>
        <w:spacing w:after="0"/>
        <w:jc w:val="both"/>
        <w:rPr>
          <w:rFonts w:ascii="StobiSans Regular" w:hAnsi="StobiSans Regular" w:cs="Arial"/>
          <w:lang w:val="x-none" w:eastAsia="x-none"/>
        </w:rPr>
      </w:pPr>
    </w:p>
    <w:p w14:paraId="4C43DA84" w14:textId="77777777" w:rsidR="00B924FF" w:rsidRPr="00422475" w:rsidRDefault="004C2482" w:rsidP="00B924FF">
      <w:pPr>
        <w:pStyle w:val="Heading3"/>
        <w:spacing w:before="0"/>
        <w:rPr>
          <w:rFonts w:ascii="StobiSans Regular" w:hAnsi="StobiSans Regular" w:cs="Arial"/>
          <w:b/>
          <w:sz w:val="22"/>
          <w:szCs w:val="22"/>
        </w:rPr>
      </w:pPr>
      <w:bookmarkStart w:id="25" w:name="_Toc155251354"/>
      <w:r w:rsidRPr="00422475">
        <w:rPr>
          <w:rFonts w:ascii="StobiSans Regular" w:hAnsi="StobiSans Regular" w:cs="Arial"/>
          <w:b/>
          <w:sz w:val="22"/>
          <w:szCs w:val="22"/>
        </w:rPr>
        <w:t>V.1 Соработка со субјектите</w:t>
      </w:r>
      <w:bookmarkEnd w:id="25"/>
      <w:r w:rsidRPr="00422475">
        <w:rPr>
          <w:rFonts w:ascii="StobiSans Regular" w:hAnsi="StobiSans Regular" w:cs="Arial"/>
          <w:b/>
          <w:sz w:val="22"/>
          <w:szCs w:val="22"/>
        </w:rPr>
        <w:t xml:space="preserve">  </w:t>
      </w:r>
    </w:p>
    <w:p w14:paraId="67D4F3C5" w14:textId="77777777" w:rsidR="00807C07" w:rsidRPr="00422475" w:rsidRDefault="00807C07" w:rsidP="00807C07">
      <w:pPr>
        <w:rPr>
          <w:rFonts w:ascii="StobiSans Regular" w:hAnsi="StobiSans Regular" w:cs="Arial"/>
        </w:rPr>
      </w:pPr>
    </w:p>
    <w:p w14:paraId="2EF8E747" w14:textId="77777777" w:rsidR="00807C07" w:rsidRPr="00422475" w:rsidRDefault="00807C07" w:rsidP="00807C07">
      <w:pPr>
        <w:ind w:firstLine="720"/>
        <w:jc w:val="both"/>
        <w:rPr>
          <w:rFonts w:ascii="StobiSans Regular" w:hAnsi="StobiSans Regular" w:cs="Arial"/>
          <w:highlight w:val="yellow"/>
        </w:rPr>
      </w:pPr>
      <w:r w:rsidRPr="00422475">
        <w:rPr>
          <w:rFonts w:ascii="StobiSans Regular" w:hAnsi="StobiSans Regular" w:cs="Arial"/>
          <w:lang w:val="ru-RU"/>
        </w:rPr>
        <w:t xml:space="preserve">Управата континуирано </w:t>
      </w:r>
      <w:r w:rsidRPr="00422475">
        <w:rPr>
          <w:rFonts w:ascii="StobiSans Regular" w:hAnsi="StobiSans Regular" w:cs="Arial"/>
        </w:rPr>
        <w:t>помага во професионалното усовршување на овластените лица и вработените во одделите за спречување на перење пари и финансирање на тероризам во субјектите од членот 5 од Законот, преку учество и организирање на обуки, реализација на работни средби, издавање и објавување на упатства, одговарање на прашања на субјектите поврзани со имплементација на Законот и исполнување на нивните законски обврски и др.</w:t>
      </w:r>
    </w:p>
    <w:p w14:paraId="1DCD64AA" w14:textId="61F452B5" w:rsidR="00807C07" w:rsidRPr="00422475" w:rsidRDefault="00807C07" w:rsidP="00807C07">
      <w:pPr>
        <w:ind w:firstLine="720"/>
        <w:jc w:val="both"/>
        <w:rPr>
          <w:rFonts w:ascii="StobiSans Regular" w:hAnsi="StobiSans Regular" w:cs="Arial"/>
        </w:rPr>
      </w:pPr>
      <w:r w:rsidRPr="00422475">
        <w:rPr>
          <w:rFonts w:ascii="StobiSans Regular" w:hAnsi="StobiSans Regular" w:cs="Arial"/>
          <w:lang w:eastAsia="en-GB"/>
        </w:rPr>
        <w:t xml:space="preserve">Субјектите согласно одредбите од Законот во своите Програми за </w:t>
      </w:r>
      <w:r w:rsidRPr="00422475">
        <w:rPr>
          <w:rFonts w:ascii="StobiSans Regular" w:hAnsi="StobiSans Regular" w:cs="Arial"/>
        </w:rPr>
        <w:t xml:space="preserve">ефикасно намалување и управување </w:t>
      </w:r>
      <w:r w:rsidR="00965D4C" w:rsidRPr="00422475">
        <w:rPr>
          <w:rFonts w:ascii="StobiSans Regular" w:hAnsi="StobiSans Regular" w:cs="Arial"/>
        </w:rPr>
        <w:t>о</w:t>
      </w:r>
      <w:r w:rsidR="00965D4C">
        <w:rPr>
          <w:rFonts w:ascii="StobiSans Regular" w:hAnsi="StobiSans Regular" w:cs="Arial"/>
        </w:rPr>
        <w:t>д</w:t>
      </w:r>
      <w:r w:rsidR="00965D4C" w:rsidRPr="00422475">
        <w:rPr>
          <w:rFonts w:ascii="StobiSans Regular" w:hAnsi="StobiSans Regular" w:cs="Arial"/>
        </w:rPr>
        <w:t xml:space="preserve"> </w:t>
      </w:r>
      <w:r w:rsidRPr="00422475">
        <w:rPr>
          <w:rFonts w:ascii="StobiSans Regular" w:hAnsi="StobiSans Regular" w:cs="Arial"/>
        </w:rPr>
        <w:t>идентификуванииот ризик од перење пари и финансирање на тероризам  задолжително изготвуваат План за обука на вработените во субјектот од областа на спречување на перење пари и финансирање на тероризам која обезбедува реализација на најмалку две обуки во текот на годината. Овие обврски придонесуваат за зголемување на знаењето и  капацитетот на субјектите за откривање на сомнителни активности за перење пари или финансирање на тероризам и навремено доставување извештаи до Управата за ваквите активности, со што се зајакнува целокупниот систем за спречување на перење пари и финансирање на тероризам.</w:t>
      </w:r>
    </w:p>
    <w:p w14:paraId="3BBD28EE" w14:textId="1A4A9686" w:rsidR="00965D4C" w:rsidRPr="00957DEA" w:rsidRDefault="00965D4C" w:rsidP="00957DEA">
      <w:pPr>
        <w:jc w:val="both"/>
        <w:rPr>
          <w:rFonts w:ascii="StobiSans Regular" w:hAnsi="StobiSans Regular"/>
        </w:rPr>
      </w:pPr>
      <w:r w:rsidRPr="00957DEA">
        <w:rPr>
          <w:rFonts w:ascii="StobiSans Regular" w:hAnsi="StobiSans Regular"/>
        </w:rPr>
        <w:t>Во текот на 2025 година, УФР подготви Упатство за електронско поднесување на извештаи за сомнителни активности - STR до УФР и го објави на веб-страницата</w:t>
      </w:r>
      <w:r w:rsidR="00900315">
        <w:rPr>
          <w:rFonts w:ascii="StobiSans Regular" w:hAnsi="StobiSans Regular"/>
        </w:rPr>
        <w:t xml:space="preserve"> и на рестриктивната страна на Управата</w:t>
      </w:r>
      <w:r w:rsidRPr="00957DEA">
        <w:rPr>
          <w:rFonts w:ascii="StobiSans Regular" w:hAnsi="StobiSans Regular"/>
        </w:rPr>
        <w:t>. Упатството дава насоки на субјектите кои во согласност со ЗСППФТ се обврзани да поднесуваат и пополнуваат извештаи за сомнителни трансакции. STR се доставуваат во електронска форма преку веб-платформата специјално креирана за таа цел (https://ws-askmk.ufr.gov.mk/logon.html#/).</w:t>
      </w:r>
    </w:p>
    <w:p w14:paraId="62D817B0" w14:textId="77777777" w:rsidR="00965D4C" w:rsidRPr="00957DEA" w:rsidRDefault="00965D4C" w:rsidP="00957DEA">
      <w:pPr>
        <w:jc w:val="both"/>
        <w:rPr>
          <w:rFonts w:ascii="StobiSans Regular" w:hAnsi="StobiSans Regular"/>
        </w:rPr>
      </w:pPr>
      <w:r w:rsidRPr="00957DEA">
        <w:rPr>
          <w:rFonts w:ascii="StobiSans Regular" w:hAnsi="StobiSans Regular"/>
        </w:rPr>
        <w:t>Во октомври 2025 година, УФР подготви индикатори за препознавање на сомнителни трансакции поврзани со еколошки криминал и перење пари. Исто така, УФР подготви индикатори за препознавање на сомнителни трансакции поврзани со виртуелни валути. Индикаторите се објавени на веб-страницата на FIO (јавна и рестриктивна).</w:t>
      </w:r>
    </w:p>
    <w:p w14:paraId="1ACCEDB7" w14:textId="77777777" w:rsidR="00965D4C" w:rsidRPr="00957DEA" w:rsidRDefault="00965D4C" w:rsidP="00957DEA">
      <w:pPr>
        <w:jc w:val="both"/>
        <w:rPr>
          <w:rFonts w:ascii="StobiSans Regular" w:hAnsi="StobiSans Regular"/>
        </w:rPr>
      </w:pPr>
      <w:r w:rsidRPr="00957DEA">
        <w:rPr>
          <w:rFonts w:ascii="StobiSans Regular" w:hAnsi="StobiSans Regular"/>
        </w:rPr>
        <w:t>На 28.04.2025 и 16.10.2025 година, УФР заедно со Народната банка на Република Северна Македонија, реализираа две онлајн обуки за менувачници. Темите што беа обработени беа најдобри практики во спроведувањето мерки за спречување на перење пари/финансирање на тероризам од страна на менувачниците, презентирање и објаснување на безбедниот начин на поднесување на извештаи за технолошки вишок до УФР и функционалности и модули на ограничената веб-страница на УФР, особено консолидираната листа поврзана со рестриктивни мерки.</w:t>
      </w:r>
    </w:p>
    <w:p w14:paraId="1203F96F" w14:textId="77777777" w:rsidR="00165939" w:rsidRPr="00422475" w:rsidRDefault="00165939" w:rsidP="00807C07">
      <w:pPr>
        <w:ind w:firstLine="720"/>
        <w:jc w:val="both"/>
        <w:rPr>
          <w:rFonts w:ascii="StobiSans Regular" w:hAnsi="StobiSans Regular" w:cs="Arial"/>
        </w:rPr>
      </w:pPr>
    </w:p>
    <w:p w14:paraId="34CC10E8" w14:textId="77777777" w:rsidR="00E91637" w:rsidRPr="00422475" w:rsidRDefault="00E91637" w:rsidP="00B924FF">
      <w:pPr>
        <w:pStyle w:val="Heading3"/>
        <w:rPr>
          <w:rFonts w:ascii="StobiSans Regular" w:hAnsi="StobiSans Regular" w:cs="Arial"/>
          <w:b/>
          <w:sz w:val="22"/>
          <w:szCs w:val="22"/>
        </w:rPr>
      </w:pPr>
      <w:bookmarkStart w:id="26" w:name="_Toc155251355"/>
      <w:r w:rsidRPr="00422475">
        <w:rPr>
          <w:rFonts w:ascii="StobiSans Regular" w:hAnsi="StobiSans Regular" w:cs="Arial"/>
          <w:b/>
          <w:sz w:val="22"/>
          <w:szCs w:val="22"/>
        </w:rPr>
        <w:t>V.2 Соработка со органите за надзор</w:t>
      </w:r>
      <w:bookmarkEnd w:id="26"/>
      <w:r w:rsidRPr="00422475">
        <w:rPr>
          <w:rFonts w:ascii="StobiSans Regular" w:hAnsi="StobiSans Regular" w:cs="Arial"/>
          <w:b/>
          <w:sz w:val="22"/>
          <w:szCs w:val="22"/>
        </w:rPr>
        <w:t xml:space="preserve"> </w:t>
      </w:r>
    </w:p>
    <w:p w14:paraId="43FF88F0" w14:textId="77777777" w:rsidR="00807C07" w:rsidRPr="00422475" w:rsidRDefault="00807C07" w:rsidP="00807C07">
      <w:pPr>
        <w:rPr>
          <w:rFonts w:ascii="StobiSans Regular" w:hAnsi="StobiSans Regular" w:cs="Arial"/>
        </w:rPr>
      </w:pPr>
    </w:p>
    <w:p w14:paraId="63799597" w14:textId="608371B2" w:rsidR="00807C07" w:rsidRPr="00422475" w:rsidRDefault="00807C07" w:rsidP="00807C07">
      <w:pPr>
        <w:ind w:firstLine="720"/>
        <w:jc w:val="both"/>
        <w:rPr>
          <w:rFonts w:ascii="StobiSans Regular" w:hAnsi="StobiSans Regular" w:cs="Arial"/>
          <w:bCs/>
        </w:rPr>
      </w:pPr>
      <w:r w:rsidRPr="00422475">
        <w:rPr>
          <w:rFonts w:ascii="StobiSans Regular" w:hAnsi="StobiSans Regular" w:cs="Arial"/>
        </w:rPr>
        <w:t>Управата има континуирана соработка  со сите надзорни органи, и тоа: Народна банка на Република Северна Македонија, Комисија за хартии од вредност, Управа за јавни приходи, Агенција за супервизија на осигурувањето, Агенција за супервизија на капитално финансирано пензиско осигурување, Агенција за пошти и комисиите за надзор при Адвокатската комора и Нотарската комора на Република Северна Македонија, со кои беа разменети информации за годишните планови за вршење надзор за 202</w:t>
      </w:r>
      <w:r w:rsidR="00E10DCD">
        <w:rPr>
          <w:rFonts w:ascii="StobiSans Regular" w:hAnsi="StobiSans Regular" w:cs="Arial"/>
        </w:rPr>
        <w:t>5</w:t>
      </w:r>
      <w:r w:rsidRPr="00422475">
        <w:rPr>
          <w:rFonts w:ascii="StobiSans Regular" w:hAnsi="StobiSans Regular" w:cs="Arial"/>
        </w:rPr>
        <w:t xml:space="preserve"> год</w:t>
      </w:r>
      <w:r w:rsidR="00E10DCD">
        <w:rPr>
          <w:rFonts w:ascii="StobiSans Regular" w:hAnsi="StobiSans Regular" w:cs="Arial"/>
        </w:rPr>
        <w:t>ина</w:t>
      </w:r>
      <w:r w:rsidRPr="00422475">
        <w:rPr>
          <w:rFonts w:ascii="StobiSans Regular" w:hAnsi="StobiSans Regular" w:cs="Arial"/>
        </w:rPr>
        <w:t xml:space="preserve"> со цел усогласување на меѓусебните активности, координација на надзорот од областа на спречување на перење пари и финансирање на тероризам што го вршат надзорните органи и интензивирање на соработката помеѓу надзорните органи со з</w:t>
      </w:r>
      <w:r w:rsidRPr="00422475">
        <w:rPr>
          <w:rFonts w:ascii="StobiSans Regular" w:hAnsi="StobiSans Regular" w:cs="Arial"/>
          <w:bCs/>
        </w:rPr>
        <w:t xml:space="preserve">ајакнување на меѓу институционалната соработка преку имплементирање на потпишаните меморандуми за соработка и размена на податоци. </w:t>
      </w:r>
    </w:p>
    <w:p w14:paraId="4A6C9E3E" w14:textId="77777777" w:rsidR="00807C07" w:rsidRPr="00422475" w:rsidRDefault="00807C07" w:rsidP="00807C07">
      <w:pPr>
        <w:ind w:firstLine="720"/>
        <w:jc w:val="both"/>
        <w:rPr>
          <w:rFonts w:ascii="StobiSans Regular" w:hAnsi="StobiSans Regular" w:cs="Arial"/>
        </w:rPr>
      </w:pPr>
      <w:r w:rsidRPr="00422475">
        <w:rPr>
          <w:rFonts w:ascii="StobiSans Regular" w:hAnsi="StobiSans Regular" w:cs="Arial"/>
        </w:rPr>
        <w:t>Взаемното известување за наодите од извршените надзори како и за поднесените барања за покренување на прекршочна постапка, за поведените постапки за порамнување, спроведените постапки за изречени корективни мерки и за исходот од тие постапки, се применува и се почитува од надзорните органи. Управата, исто така ги известува надзорните органи и комисиите за надзор за наодите од извршените надзори, за поднесените барања за покренување на прекршочна постапка, за поведените постапки за порамнување, спроведените постапки за изречени корективни мерки и за исходот од тие постапки.</w:t>
      </w:r>
    </w:p>
    <w:p w14:paraId="67361165" w14:textId="77777777" w:rsidR="00B544EA" w:rsidRPr="00422475" w:rsidRDefault="00B544EA" w:rsidP="00B924FF">
      <w:pPr>
        <w:pStyle w:val="Heading3"/>
        <w:rPr>
          <w:rFonts w:ascii="StobiSans Regular" w:hAnsi="StobiSans Regular" w:cs="Arial"/>
          <w:b/>
          <w:sz w:val="22"/>
          <w:szCs w:val="22"/>
        </w:rPr>
      </w:pPr>
      <w:bookmarkStart w:id="27" w:name="_Toc155251356"/>
    </w:p>
    <w:p w14:paraId="2FD4F424" w14:textId="77777777" w:rsidR="004C2482" w:rsidRPr="00422475" w:rsidRDefault="004C2482" w:rsidP="00B924FF">
      <w:pPr>
        <w:pStyle w:val="Heading3"/>
        <w:rPr>
          <w:rFonts w:ascii="StobiSans Regular" w:hAnsi="StobiSans Regular" w:cs="Arial"/>
          <w:b/>
          <w:sz w:val="22"/>
          <w:szCs w:val="22"/>
        </w:rPr>
      </w:pPr>
      <w:r w:rsidRPr="00422475">
        <w:rPr>
          <w:rFonts w:ascii="StobiSans Regular" w:hAnsi="StobiSans Regular" w:cs="Arial"/>
          <w:b/>
          <w:sz w:val="22"/>
          <w:szCs w:val="22"/>
        </w:rPr>
        <w:t>V.3 Соработка со други државни органи и тела</w:t>
      </w:r>
      <w:bookmarkEnd w:id="27"/>
      <w:r w:rsidRPr="00422475">
        <w:rPr>
          <w:rFonts w:ascii="StobiSans Regular" w:hAnsi="StobiSans Regular" w:cs="Arial"/>
          <w:b/>
          <w:sz w:val="22"/>
          <w:szCs w:val="22"/>
        </w:rPr>
        <w:t xml:space="preserve"> </w:t>
      </w:r>
    </w:p>
    <w:p w14:paraId="17A6E817" w14:textId="77777777" w:rsidR="00B924FF" w:rsidRPr="00422475" w:rsidRDefault="00B924FF" w:rsidP="00B924FF">
      <w:pPr>
        <w:rPr>
          <w:rFonts w:ascii="StobiSans Regular" w:hAnsi="StobiSans Regular" w:cs="Arial"/>
        </w:rPr>
      </w:pPr>
    </w:p>
    <w:p w14:paraId="2957D7C3" w14:textId="77777777" w:rsidR="00F64AC8" w:rsidRPr="00B41D4C" w:rsidRDefault="00F64AC8" w:rsidP="00F64AC8">
      <w:pPr>
        <w:ind w:firstLine="720"/>
        <w:jc w:val="both"/>
        <w:rPr>
          <w:rFonts w:ascii="StobiSans Regular" w:hAnsi="StobiSans Regular" w:cs="Arial"/>
          <w:lang w:val="ru-RU"/>
        </w:rPr>
      </w:pPr>
      <w:r>
        <w:rPr>
          <w:rFonts w:ascii="StobiSans Regular" w:hAnsi="StobiSans Regular" w:cs="Arial"/>
        </w:rPr>
        <w:t>Во текот на 20</w:t>
      </w:r>
      <w:r>
        <w:rPr>
          <w:rFonts w:ascii="StobiSans Regular" w:hAnsi="StobiSans Regular" w:cs="Arial"/>
          <w:lang w:val="ru-RU"/>
        </w:rPr>
        <w:t>2</w:t>
      </w:r>
      <w:r>
        <w:rPr>
          <w:rFonts w:ascii="StobiSans Regular" w:hAnsi="StobiSans Regular" w:cs="Arial"/>
        </w:rPr>
        <w:t>5 година Управата ја продолжи својата соработка со државните органи и тела инволвирани во системот за спречување перење пари и финансирање на тероризам, и тоа со Министерството за внатрешни работи, Управата за финансиска полиција, Јавното обвинителство, Царинската Управа и други надлежни државни органи во насока на превземање на активности за прибирање, анализа и размена на податоци и информации кои резултираа со успешно детектирање, откривање и процесирање на случаи поврзани со организиран криминал и перење пари.</w:t>
      </w:r>
    </w:p>
    <w:p w14:paraId="29FD0B83" w14:textId="77777777" w:rsidR="00F64AC8" w:rsidRDefault="00F64AC8" w:rsidP="00F64AC8">
      <w:pPr>
        <w:ind w:firstLine="720"/>
        <w:jc w:val="both"/>
        <w:rPr>
          <w:rFonts w:ascii="StobiSans Regular" w:hAnsi="StobiSans Regular" w:cs="Arial"/>
          <w:lang w:val="ru-RU"/>
        </w:rPr>
      </w:pPr>
      <w:r>
        <w:rPr>
          <w:rFonts w:ascii="StobiSans Regular" w:hAnsi="StobiSans Regular" w:cs="Arial"/>
        </w:rPr>
        <w:t>Управата учествуваше во работата на</w:t>
      </w:r>
      <w:r>
        <w:rPr>
          <w:rFonts w:ascii="StobiSans Regular" w:hAnsi="StobiSans Regular" w:cs="Arial"/>
          <w:bCs/>
        </w:rPr>
        <w:t xml:space="preserve"> Работните Групи за НПАА 3.04-Слободно движење на капитал, 3.24 - </w:t>
      </w:r>
      <w:r>
        <w:rPr>
          <w:rFonts w:ascii="StobiSans Regular" w:hAnsi="StobiSans Regular" w:cs="Arial"/>
        </w:rPr>
        <w:t xml:space="preserve">Правда, слобода и безбедност, 3.23-Судство и фундаментални права и 3.31 - Заедничка надворешна безбедност и политика во процесот на евроинтеграциите. </w:t>
      </w:r>
    </w:p>
    <w:p w14:paraId="6BAF78DA" w14:textId="77777777" w:rsidR="00F64AC8" w:rsidRDefault="00F64AC8" w:rsidP="00F64AC8">
      <w:pPr>
        <w:spacing w:after="0" w:line="240" w:lineRule="auto"/>
        <w:ind w:firstLine="720"/>
        <w:jc w:val="both"/>
        <w:rPr>
          <w:rFonts w:ascii="StobiSans Regular" w:hAnsi="StobiSans Regular" w:cs="Arial"/>
        </w:rPr>
      </w:pPr>
      <w:r>
        <w:rPr>
          <w:rFonts w:ascii="StobiSans Regular" w:hAnsi="StobiSans Regular" w:cs="Arial"/>
        </w:rPr>
        <w:t>Управата за финансиско разузнавање со свои претставници учествуваше во работната група формирана за подготвување на механизам за скрининг на странски дирекни инвестиции.</w:t>
      </w:r>
    </w:p>
    <w:p w14:paraId="45BC4259" w14:textId="77777777" w:rsidR="00F64AC8" w:rsidRDefault="00F64AC8" w:rsidP="00F64AC8">
      <w:pPr>
        <w:spacing w:after="0" w:line="240" w:lineRule="auto"/>
        <w:ind w:firstLine="720"/>
        <w:jc w:val="both"/>
        <w:rPr>
          <w:rFonts w:ascii="StobiSans Regular" w:hAnsi="StobiSans Regular" w:cs="Arial"/>
        </w:rPr>
      </w:pPr>
    </w:p>
    <w:p w14:paraId="6EC58C41" w14:textId="77777777" w:rsidR="00AE4993" w:rsidRPr="00422475" w:rsidRDefault="00AE4993" w:rsidP="00AE4993">
      <w:pPr>
        <w:pStyle w:val="Heading3"/>
        <w:jc w:val="both"/>
        <w:rPr>
          <w:rFonts w:ascii="StobiSans Regular" w:hAnsi="StobiSans Regular" w:cs="Arial"/>
          <w:b/>
          <w:sz w:val="22"/>
          <w:szCs w:val="22"/>
        </w:rPr>
      </w:pPr>
      <w:bookmarkStart w:id="28" w:name="_Toc155251357"/>
    </w:p>
    <w:p w14:paraId="2BA29A1E" w14:textId="77777777" w:rsidR="004C2482" w:rsidRPr="00422475" w:rsidRDefault="004C2482" w:rsidP="00AE4993">
      <w:pPr>
        <w:pStyle w:val="Heading3"/>
        <w:jc w:val="both"/>
        <w:rPr>
          <w:rFonts w:ascii="StobiSans Regular" w:hAnsi="StobiSans Regular" w:cs="Arial"/>
          <w:b/>
          <w:sz w:val="22"/>
          <w:szCs w:val="22"/>
        </w:rPr>
      </w:pPr>
      <w:r w:rsidRPr="00422475">
        <w:rPr>
          <w:rFonts w:ascii="StobiSans Regular" w:hAnsi="StobiSans Regular" w:cs="Arial"/>
          <w:b/>
          <w:sz w:val="22"/>
          <w:szCs w:val="22"/>
        </w:rPr>
        <w:t>V.4 Активности на Советот за борба против перење пари и финансирање на тероризам</w:t>
      </w:r>
      <w:bookmarkEnd w:id="28"/>
      <w:r w:rsidR="00B924FF" w:rsidRPr="00422475">
        <w:rPr>
          <w:rFonts w:ascii="StobiSans Regular" w:hAnsi="StobiSans Regular" w:cs="Arial"/>
          <w:b/>
          <w:sz w:val="22"/>
          <w:szCs w:val="22"/>
        </w:rPr>
        <w:tab/>
      </w:r>
    </w:p>
    <w:p w14:paraId="351A2668" w14:textId="2AF39A74" w:rsidR="00D01D4B" w:rsidRPr="00422475" w:rsidRDefault="009054FE" w:rsidP="00561C73">
      <w:pPr>
        <w:ind w:firstLine="720"/>
        <w:jc w:val="both"/>
        <w:rPr>
          <w:rFonts w:ascii="StobiSans Regular" w:hAnsi="StobiSans Regular" w:cs="Arial"/>
        </w:rPr>
      </w:pPr>
      <w:r w:rsidRPr="00422475">
        <w:rPr>
          <w:rFonts w:ascii="StobiSans Regular" w:hAnsi="StobiSans Regular" w:cs="Arial"/>
        </w:rPr>
        <w:t xml:space="preserve">Советот за борба против перење пари и финансирање на </w:t>
      </w:r>
      <w:r w:rsidR="0080021A" w:rsidRPr="00422475">
        <w:rPr>
          <w:rFonts w:ascii="StobiSans Regular" w:hAnsi="StobiSans Regular" w:cs="Arial"/>
        </w:rPr>
        <w:t xml:space="preserve">тероризам и во текот на </w:t>
      </w:r>
      <w:r w:rsidR="00847BA1" w:rsidRPr="00422475">
        <w:rPr>
          <w:rFonts w:ascii="StobiSans Regular" w:hAnsi="StobiSans Regular" w:cs="Arial"/>
        </w:rPr>
        <w:t>202</w:t>
      </w:r>
      <w:r w:rsidR="00847BA1">
        <w:rPr>
          <w:rFonts w:ascii="StobiSans Regular" w:hAnsi="StobiSans Regular" w:cs="Arial"/>
        </w:rPr>
        <w:t>5</w:t>
      </w:r>
      <w:r w:rsidR="00847BA1" w:rsidRPr="00422475">
        <w:rPr>
          <w:rFonts w:ascii="StobiSans Regular" w:hAnsi="StobiSans Regular" w:cs="Arial"/>
        </w:rPr>
        <w:t xml:space="preserve"> </w:t>
      </w:r>
      <w:r w:rsidR="0080021A" w:rsidRPr="00422475">
        <w:rPr>
          <w:rFonts w:ascii="StobiSans Regular" w:hAnsi="StobiSans Regular" w:cs="Arial"/>
        </w:rPr>
        <w:t xml:space="preserve">година одржуваше работни состаноци и </w:t>
      </w:r>
      <w:r w:rsidR="00D01D4B" w:rsidRPr="00422475">
        <w:rPr>
          <w:rFonts w:ascii="StobiSans Regular" w:hAnsi="StobiSans Regular" w:cs="Arial"/>
        </w:rPr>
        <w:t>ја след</w:t>
      </w:r>
      <w:r w:rsidR="0080021A" w:rsidRPr="00422475">
        <w:rPr>
          <w:rFonts w:ascii="StobiSans Regular" w:hAnsi="StobiSans Regular" w:cs="Arial"/>
        </w:rPr>
        <w:t>еше</w:t>
      </w:r>
      <w:r w:rsidR="00D01D4B" w:rsidRPr="00422475">
        <w:rPr>
          <w:rFonts w:ascii="StobiSans Regular" w:hAnsi="StobiSans Regular" w:cs="Arial"/>
        </w:rPr>
        <w:t xml:space="preserve"> имплементацијата на</w:t>
      </w:r>
      <w:r w:rsidRPr="00422475">
        <w:rPr>
          <w:rFonts w:ascii="StobiSans Regular" w:hAnsi="StobiSans Regular" w:cs="Arial"/>
        </w:rPr>
        <w:t xml:space="preserve"> </w:t>
      </w:r>
      <w:r w:rsidR="00847BA1" w:rsidRPr="00847BA1">
        <w:rPr>
          <w:rFonts w:ascii="StobiSans Regular" w:hAnsi="StobiSans Regular" w:cs="Arial"/>
        </w:rPr>
        <w:t>Акционен план за имплементација на препораките од Извештајот од 5-от круг на евалуација на системот за спречување перење пари и финансирање тероризам на Комитетот MONEYVAL при Советот на Европа</w:t>
      </w:r>
      <w:r w:rsidR="00847BA1">
        <w:rPr>
          <w:rFonts w:ascii="StobiSans Regular" w:hAnsi="StobiSans Regular" w:cs="Arial"/>
        </w:rPr>
        <w:t xml:space="preserve">. </w:t>
      </w:r>
      <w:r w:rsidRPr="00422475">
        <w:rPr>
          <w:rFonts w:ascii="StobiSans Regular" w:hAnsi="StobiSans Regular" w:cs="Arial"/>
        </w:rPr>
        <w:t xml:space="preserve">. </w:t>
      </w:r>
    </w:p>
    <w:p w14:paraId="44AADA04" w14:textId="2C17349A" w:rsidR="001C637B" w:rsidRDefault="001C637B" w:rsidP="00561C73">
      <w:pPr>
        <w:ind w:firstLine="720"/>
        <w:jc w:val="both"/>
        <w:rPr>
          <w:rFonts w:ascii="StobiSans Regular" w:hAnsi="StobiSans Regular" w:cs="Arial"/>
        </w:rPr>
      </w:pPr>
      <w:r w:rsidRPr="00422475">
        <w:rPr>
          <w:rFonts w:ascii="StobiSans Regular" w:hAnsi="StobiSans Regular" w:cs="Arial"/>
        </w:rPr>
        <w:t xml:space="preserve">Во рамки на своите </w:t>
      </w:r>
      <w:r w:rsidR="00043D39" w:rsidRPr="00422475">
        <w:rPr>
          <w:rFonts w:ascii="StobiSans Regular" w:hAnsi="StobiSans Regular" w:cs="Arial"/>
        </w:rPr>
        <w:t>надлежности</w:t>
      </w:r>
      <w:r w:rsidRPr="00422475">
        <w:rPr>
          <w:rFonts w:ascii="StobiSans Regular" w:hAnsi="StobiSans Regular" w:cs="Arial"/>
        </w:rPr>
        <w:t xml:space="preserve">, Советот ги координираше активностите за подготовка на Национална проценка на ризикот од ПП и ФТ, а подготвениот извештај за НРА </w:t>
      </w:r>
      <w:r w:rsidR="00847BA1">
        <w:rPr>
          <w:rFonts w:ascii="StobiSans Regular" w:hAnsi="StobiSans Regular" w:cs="Arial"/>
        </w:rPr>
        <w:t xml:space="preserve">е усвоен од </w:t>
      </w:r>
      <w:r w:rsidRPr="00422475">
        <w:rPr>
          <w:rFonts w:ascii="StobiSans Regular" w:hAnsi="StobiSans Regular" w:cs="Arial"/>
        </w:rPr>
        <w:t xml:space="preserve"> Владата на Република Северна Македонија </w:t>
      </w:r>
      <w:r w:rsidR="00847BA1">
        <w:rPr>
          <w:rFonts w:ascii="StobiSans Regular" w:hAnsi="StobiSans Regular" w:cs="Arial"/>
        </w:rPr>
        <w:t>на 15.03.2025</w:t>
      </w:r>
      <w:r w:rsidRPr="00422475">
        <w:rPr>
          <w:rFonts w:ascii="StobiSans Regular" w:hAnsi="StobiSans Regular" w:cs="Arial"/>
        </w:rPr>
        <w:t>.</w:t>
      </w:r>
      <w:r w:rsidR="0081289F" w:rsidRPr="00422475">
        <w:rPr>
          <w:rFonts w:ascii="StobiSans Regular" w:hAnsi="StobiSans Regular" w:cs="Arial"/>
        </w:rPr>
        <w:t xml:space="preserve"> </w:t>
      </w:r>
    </w:p>
    <w:p w14:paraId="56FBFAF1" w14:textId="6C3249B1" w:rsidR="00847BA1" w:rsidRPr="00957DEA" w:rsidRDefault="008C157D" w:rsidP="00A86381">
      <w:pPr>
        <w:ind w:firstLine="720"/>
        <w:jc w:val="both"/>
        <w:rPr>
          <w:rFonts w:ascii="StobiSans Regular" w:hAnsi="StobiSans Regular"/>
          <w:lang w:val="ru-RU"/>
        </w:rPr>
      </w:pPr>
      <w:r>
        <w:rPr>
          <w:rFonts w:ascii="StobiSans Regular" w:hAnsi="StobiSans Regular"/>
        </w:rPr>
        <w:t>Исто така, Советот го координираше процесот на подготвување на</w:t>
      </w:r>
      <w:r w:rsidR="00847BA1" w:rsidRPr="00957DEA">
        <w:rPr>
          <w:rFonts w:ascii="StobiSans Regular" w:hAnsi="StobiSans Regular"/>
        </w:rPr>
        <w:t xml:space="preserve"> Национална стратегија за борба против перење пари и финансирање на тероризам (202</w:t>
      </w:r>
      <w:r w:rsidR="007C72EF">
        <w:rPr>
          <w:rFonts w:ascii="StobiSans Regular" w:hAnsi="StobiSans Regular"/>
        </w:rPr>
        <w:t>6</w:t>
      </w:r>
      <w:r w:rsidR="00847BA1" w:rsidRPr="00957DEA">
        <w:rPr>
          <w:rFonts w:ascii="StobiSans Regular" w:hAnsi="StobiSans Regular"/>
        </w:rPr>
        <w:t>-202</w:t>
      </w:r>
      <w:r w:rsidR="007C72EF">
        <w:rPr>
          <w:rFonts w:ascii="StobiSans Regular" w:hAnsi="StobiSans Regular"/>
        </w:rPr>
        <w:t>9</w:t>
      </w:r>
      <w:r w:rsidR="00847BA1" w:rsidRPr="00957DEA">
        <w:rPr>
          <w:rFonts w:ascii="StobiSans Regular" w:hAnsi="StobiSans Regular"/>
        </w:rPr>
        <w:t>) со акционен план. Стратегијата е подготвена од работна група координирана од УФР, со учество на повеќе надлежни институции: МФ, УФП, УЈП, ЦУ, МВР, КХВ, НБРМ, АНБ, Комора на нотари, Комора на адвокати, Институт на сметководители. Стратегијата е во процес на ус</w:t>
      </w:r>
      <w:r w:rsidR="00A86381">
        <w:rPr>
          <w:rFonts w:ascii="StobiSans Regular" w:hAnsi="StobiSans Regular"/>
        </w:rPr>
        <w:t>војување од страна на Владата.</w:t>
      </w:r>
    </w:p>
    <w:p w14:paraId="4E73A584" w14:textId="57225EAD" w:rsidR="003B4290" w:rsidRPr="00A86381" w:rsidRDefault="008C157D" w:rsidP="00A86381">
      <w:pPr>
        <w:ind w:firstLine="720"/>
        <w:jc w:val="both"/>
        <w:rPr>
          <w:rFonts w:ascii="StobiSans Regular" w:hAnsi="StobiSans Regular"/>
          <w:lang w:val="ru-RU"/>
        </w:rPr>
      </w:pPr>
      <w:r>
        <w:rPr>
          <w:rFonts w:ascii="StobiSans Regular" w:hAnsi="StobiSans Regular"/>
        </w:rPr>
        <w:t>Дополнителни, о</w:t>
      </w:r>
      <w:r w:rsidR="00847BA1" w:rsidRPr="00957DEA">
        <w:rPr>
          <w:rFonts w:ascii="StobiSans Regular" w:hAnsi="StobiSans Regular"/>
        </w:rPr>
        <w:t>д страна на работна група формирана од страна на Советот за борба против перење пари и финансирање на тероризам, а составена од претставници на УФР, надзорните органи и МФ, подготвен е Извештај за проценка на ризикот од перење пари кај виртуелните валути. Во подготовката на овој извештај значаен е придонесот и учеството на приватниот сектор.</w:t>
      </w:r>
    </w:p>
    <w:p w14:paraId="31F8592A" w14:textId="31B2E452" w:rsidR="003B4290" w:rsidRPr="00422475" w:rsidRDefault="003B4290" w:rsidP="003B4290">
      <w:pPr>
        <w:ind w:firstLine="720"/>
        <w:jc w:val="both"/>
        <w:rPr>
          <w:rFonts w:ascii="StobiSans Regular" w:hAnsi="StobiSans Regular" w:cs="Arial"/>
        </w:rPr>
      </w:pPr>
      <w:r w:rsidRPr="00422475">
        <w:rPr>
          <w:rFonts w:ascii="StobiSans Regular" w:hAnsi="StobiSans Regular" w:cs="Arial"/>
        </w:rPr>
        <w:t xml:space="preserve">Воедно, Советот, координиран од страна на Управата подготви и Акционен план за имплементација на препораките од Извештајот од 5-от круг на евалуација на системот за спречување перење пари и финансирање тероризам на Комитетот MONEYVAL при Советот на Европа, кој Владата го усвои на седница одржана на 27 август 2024 година и го задолжи Советот за борба против ППФТ да доставува квартални извештаи до Владата за степенот на реализација на активностите. Управата во име на Советот </w:t>
      </w:r>
      <w:r w:rsidR="008C157D">
        <w:rPr>
          <w:rFonts w:ascii="StobiSans Regular" w:hAnsi="StobiSans Regular" w:cs="Arial"/>
        </w:rPr>
        <w:t xml:space="preserve">во текот на 2025 година редовно </w:t>
      </w:r>
      <w:r w:rsidRPr="00422475">
        <w:rPr>
          <w:rFonts w:ascii="StobiSans Regular" w:hAnsi="StobiSans Regular" w:cs="Arial"/>
        </w:rPr>
        <w:t>достав</w:t>
      </w:r>
      <w:r w:rsidR="008C157D">
        <w:rPr>
          <w:rFonts w:ascii="StobiSans Regular" w:hAnsi="StobiSans Regular" w:cs="Arial"/>
        </w:rPr>
        <w:t>уваше квартални извештаи д</w:t>
      </w:r>
      <w:r w:rsidRPr="00422475">
        <w:rPr>
          <w:rFonts w:ascii="StobiSans Regular" w:hAnsi="StobiSans Regular" w:cs="Arial"/>
        </w:rPr>
        <w:t>о Владата.</w:t>
      </w:r>
    </w:p>
    <w:p w14:paraId="7121BA7C" w14:textId="2330431E" w:rsidR="00203A61" w:rsidRPr="00422475" w:rsidRDefault="00203A61" w:rsidP="00203A61">
      <w:pPr>
        <w:jc w:val="both"/>
        <w:rPr>
          <w:rFonts w:ascii="StobiSans Regular" w:hAnsi="StobiSans Regular" w:cs="Arial"/>
          <w:b/>
          <w:color w:val="1F4E79" w:themeColor="accent1" w:themeShade="80"/>
        </w:rPr>
      </w:pPr>
      <w:r w:rsidRPr="00422475">
        <w:rPr>
          <w:rFonts w:ascii="StobiSans Regular" w:hAnsi="StobiSans Regular" w:cs="Arial"/>
          <w:b/>
          <w:color w:val="1F4E79" w:themeColor="accent1" w:themeShade="80"/>
          <w:lang w:val="en-GB"/>
        </w:rPr>
        <w:t>V</w:t>
      </w:r>
      <w:r w:rsidRPr="00422475">
        <w:rPr>
          <w:rFonts w:ascii="StobiSans Regular" w:hAnsi="StobiSans Regular" w:cs="Arial"/>
          <w:b/>
          <w:color w:val="1F4E79" w:themeColor="accent1" w:themeShade="80"/>
          <w:lang w:val="ru-RU"/>
        </w:rPr>
        <w:t xml:space="preserve">.4.1. Акционен план за имплементација на препораките од Извештајот </w:t>
      </w:r>
      <w:r w:rsidRPr="00422475">
        <w:rPr>
          <w:rFonts w:ascii="StobiSans Regular" w:hAnsi="StobiSans Regular" w:cs="Arial"/>
          <w:b/>
          <w:color w:val="1F4E79" w:themeColor="accent1" w:themeShade="80"/>
        </w:rPr>
        <w:t>од 5-от круг на евалуација на системот за спречување перење пари и финансирање тероризам на Комитетот MONEYVAL при Советот на Европа</w:t>
      </w:r>
    </w:p>
    <w:p w14:paraId="35FC212E" w14:textId="3EDF6F1E" w:rsidR="00AE4993" w:rsidRPr="00422475" w:rsidRDefault="00AE4993" w:rsidP="00561C73">
      <w:pPr>
        <w:ind w:firstLine="720"/>
        <w:jc w:val="both"/>
        <w:rPr>
          <w:rFonts w:ascii="StobiSans Regular" w:hAnsi="StobiSans Regular" w:cs="Arial"/>
        </w:rPr>
      </w:pPr>
      <w:r w:rsidRPr="00422475">
        <w:rPr>
          <w:rFonts w:ascii="StobiSans Regular" w:hAnsi="StobiSans Regular" w:cs="Arial"/>
        </w:rPr>
        <w:t xml:space="preserve">Со цел имплементација на препораките од Извештајот од 5-от круг на евалуација на системот за спречување перење пари и финансирање тероризам на Комитетот MONEYVAL при Советот на Европа, усвоен во мај 2023 година, Управата, како институција која ги координира активностите на Советот за борба против перење пари и финансирање на тероризам подготви Акционен план за имплементација на препораките од Извештајот, со мерки и активности за нивна реализација, како и рокови и надлежни инситуции и го достави до институциите кои се членови на Советот за борба против ППФТ на мислење. По добивањето на инпутот од сите надлежни органи и институции, Акциониот план </w:t>
      </w:r>
      <w:r w:rsidR="005C6280" w:rsidRPr="00422475">
        <w:rPr>
          <w:rFonts w:ascii="StobiSans Regular" w:hAnsi="StobiSans Regular" w:cs="Arial"/>
        </w:rPr>
        <w:t>беше</w:t>
      </w:r>
      <w:r w:rsidRPr="00422475">
        <w:rPr>
          <w:rFonts w:ascii="StobiSans Regular" w:hAnsi="StobiSans Regular" w:cs="Arial"/>
        </w:rPr>
        <w:t xml:space="preserve"> финализиран и достав</w:t>
      </w:r>
      <w:r w:rsidR="005C6280" w:rsidRPr="00422475">
        <w:rPr>
          <w:rFonts w:ascii="StobiSans Regular" w:hAnsi="StobiSans Regular" w:cs="Arial"/>
        </w:rPr>
        <w:t>ен до</w:t>
      </w:r>
      <w:r w:rsidRPr="00422475">
        <w:rPr>
          <w:rFonts w:ascii="StobiSans Regular" w:hAnsi="StobiSans Regular" w:cs="Arial"/>
        </w:rPr>
        <w:t xml:space="preserve"> Владата на РСМ заради негово усвојување.</w:t>
      </w:r>
      <w:r w:rsidR="005C6280" w:rsidRPr="00422475">
        <w:rPr>
          <w:rFonts w:ascii="StobiSans Regular" w:hAnsi="StobiSans Regular" w:cs="Arial"/>
        </w:rPr>
        <w:t xml:space="preserve"> Владата го усвои акциониот план на седница одржана на 27 август 2024 година и го задолжи Советот за борба против ППФТ да доставува квартални извештаи до Владата за степенот на реализација на активностите. </w:t>
      </w:r>
      <w:r w:rsidR="00B50C62">
        <w:rPr>
          <w:rFonts w:ascii="StobiSans Regular" w:hAnsi="StobiSans Regular" w:cs="Arial"/>
        </w:rPr>
        <w:t xml:space="preserve">Во текот на 2025 година, Управата достави 4 </w:t>
      </w:r>
      <w:r w:rsidR="00A7679D">
        <w:rPr>
          <w:rFonts w:ascii="StobiSans Regular" w:hAnsi="StobiSans Regular" w:cs="Arial"/>
        </w:rPr>
        <w:t xml:space="preserve">(четири) </w:t>
      </w:r>
      <w:r w:rsidR="00B50C62">
        <w:rPr>
          <w:rFonts w:ascii="StobiSans Regular" w:hAnsi="StobiSans Regular" w:cs="Arial"/>
        </w:rPr>
        <w:t>квартални извештаи до Владата за степенот на реализација на активностите од Акциониот план</w:t>
      </w:r>
      <w:r w:rsidR="00A7679D">
        <w:rPr>
          <w:rFonts w:ascii="StobiSans Regular" w:hAnsi="StobiSans Regular" w:cs="Arial"/>
        </w:rPr>
        <w:t xml:space="preserve"> (во февруари, мај, август и ноември 2025 година)</w:t>
      </w:r>
      <w:r w:rsidR="00B50C62">
        <w:rPr>
          <w:rFonts w:ascii="StobiSans Regular" w:hAnsi="StobiSans Regular" w:cs="Arial"/>
        </w:rPr>
        <w:t>.</w:t>
      </w:r>
    </w:p>
    <w:p w14:paraId="0647DCBA" w14:textId="77777777" w:rsidR="00203A61" w:rsidRPr="00422475" w:rsidRDefault="00203A61" w:rsidP="00203A61">
      <w:pPr>
        <w:jc w:val="both"/>
        <w:rPr>
          <w:rFonts w:ascii="StobiSans Regular" w:hAnsi="StobiSans Regular" w:cs="Arial"/>
          <w:b/>
          <w:color w:val="1F4E79" w:themeColor="accent1" w:themeShade="80"/>
        </w:rPr>
      </w:pPr>
      <w:r w:rsidRPr="00422475">
        <w:rPr>
          <w:rFonts w:ascii="StobiSans Regular" w:hAnsi="StobiSans Regular" w:cs="Arial"/>
          <w:b/>
          <w:color w:val="1F4E79" w:themeColor="accent1" w:themeShade="80"/>
          <w:lang w:val="en-GB"/>
        </w:rPr>
        <w:t>V</w:t>
      </w:r>
      <w:r w:rsidRPr="00422475">
        <w:rPr>
          <w:rFonts w:ascii="StobiSans Regular" w:hAnsi="StobiSans Regular" w:cs="Arial"/>
          <w:b/>
          <w:color w:val="1F4E79" w:themeColor="accent1" w:themeShade="80"/>
          <w:lang w:val="ru-RU"/>
        </w:rPr>
        <w:t xml:space="preserve">.4.2. </w:t>
      </w:r>
      <w:r w:rsidRPr="00422475">
        <w:rPr>
          <w:rFonts w:ascii="StobiSans Regular" w:hAnsi="StobiSans Regular" w:cs="Arial"/>
          <w:b/>
          <w:color w:val="1F4E79" w:themeColor="accent1" w:themeShade="80"/>
        </w:rPr>
        <w:t>Активности за ажурирање на Националната проценка на ризикот од перење пари и финансирање тероризам - НРА</w:t>
      </w:r>
    </w:p>
    <w:p w14:paraId="12B8C440" w14:textId="534C0BF8" w:rsidR="00524577" w:rsidRPr="00422475" w:rsidRDefault="00203A61" w:rsidP="00EB4FB1">
      <w:pPr>
        <w:ind w:firstLine="720"/>
        <w:jc w:val="both"/>
        <w:rPr>
          <w:rFonts w:ascii="StobiSans Regular" w:hAnsi="StobiSans Regular" w:cs="Arial"/>
          <w:lang w:val="ru-RU"/>
        </w:rPr>
      </w:pPr>
      <w:r w:rsidRPr="00422475">
        <w:rPr>
          <w:rFonts w:ascii="StobiSans Regular" w:hAnsi="StobiSans Regular" w:cs="Arial"/>
        </w:rPr>
        <w:t xml:space="preserve">Во </w:t>
      </w:r>
      <w:r w:rsidR="008C157D">
        <w:rPr>
          <w:rFonts w:ascii="StobiSans Regular" w:hAnsi="StobiSans Regular" w:cs="Arial"/>
        </w:rPr>
        <w:t>март 2025 година</w:t>
      </w:r>
      <w:r w:rsidRPr="00422475">
        <w:rPr>
          <w:rFonts w:ascii="StobiSans Regular" w:hAnsi="StobiSans Regular" w:cs="Arial"/>
        </w:rPr>
        <w:t xml:space="preserve">, </w:t>
      </w:r>
      <w:r w:rsidR="008C157D">
        <w:rPr>
          <w:rFonts w:ascii="StobiSans Regular" w:hAnsi="StobiSans Regular" w:cs="Arial"/>
        </w:rPr>
        <w:t>Владата на РСМ го усвои Извештајот од спроведената</w:t>
      </w:r>
      <w:r w:rsidRPr="00422475">
        <w:rPr>
          <w:rFonts w:ascii="StobiSans Regular" w:hAnsi="StobiSans Regular" w:cs="Arial"/>
        </w:rPr>
        <w:t xml:space="preserve"> Националната проценка на ризикот од перење пари и финансирање тероризам – НРА. </w:t>
      </w:r>
    </w:p>
    <w:p w14:paraId="3641F6F2" w14:textId="11FD239C" w:rsidR="00524577" w:rsidRPr="00422475" w:rsidRDefault="00524577" w:rsidP="00EB4FB1">
      <w:pPr>
        <w:ind w:firstLine="720"/>
        <w:jc w:val="both"/>
        <w:rPr>
          <w:rFonts w:ascii="StobiSans Regular" w:hAnsi="StobiSans Regular" w:cs="Arial"/>
        </w:rPr>
      </w:pPr>
      <w:r w:rsidRPr="00422475">
        <w:rPr>
          <w:rFonts w:ascii="StobiSans Regular" w:hAnsi="StobiSans Regular" w:cs="Arial"/>
        </w:rPr>
        <w:t xml:space="preserve">За спроведување на НРА е формирана е работна група од страна на директорот на УФР, </w:t>
      </w:r>
      <w:r w:rsidR="008C157D">
        <w:rPr>
          <w:rFonts w:ascii="StobiSans Regular" w:hAnsi="StobiSans Regular" w:cs="Arial"/>
        </w:rPr>
        <w:t xml:space="preserve">во која учествуваа претставници на УФР, </w:t>
      </w:r>
      <w:r w:rsidRPr="00422475">
        <w:rPr>
          <w:rFonts w:ascii="StobiSans Regular" w:hAnsi="StobiSans Regular" w:cs="Arial"/>
        </w:rPr>
        <w:t xml:space="preserve"> </w:t>
      </w:r>
      <w:r w:rsidR="008C157D">
        <w:rPr>
          <w:rFonts w:ascii="StobiSans Regular" w:hAnsi="StobiSans Regular" w:cs="Arial"/>
        </w:rPr>
        <w:t>др.</w:t>
      </w:r>
      <w:r w:rsidR="008C157D" w:rsidRPr="00422475">
        <w:rPr>
          <w:rFonts w:ascii="StobiSans Regular" w:hAnsi="StobiSans Regular" w:cs="Arial"/>
        </w:rPr>
        <w:t xml:space="preserve"> </w:t>
      </w:r>
      <w:r w:rsidRPr="00422475">
        <w:rPr>
          <w:rFonts w:ascii="StobiSans Regular" w:hAnsi="StobiSans Regular" w:cs="Arial"/>
        </w:rPr>
        <w:t xml:space="preserve">институции вклучени во системот за СППФТ, </w:t>
      </w:r>
      <w:r w:rsidR="008C157D">
        <w:rPr>
          <w:rFonts w:ascii="StobiSans Regular" w:hAnsi="StobiSans Regular" w:cs="Arial"/>
        </w:rPr>
        <w:t xml:space="preserve">како </w:t>
      </w:r>
      <w:r w:rsidRPr="00422475">
        <w:rPr>
          <w:rFonts w:ascii="StobiSans Regular" w:hAnsi="StobiSans Regular" w:cs="Arial"/>
        </w:rPr>
        <w:t xml:space="preserve"> и претставници од приватниот сектор. </w:t>
      </w:r>
      <w:r w:rsidRPr="00422475">
        <w:rPr>
          <w:rStyle w:val="FootnoteReference"/>
          <w:rFonts w:ascii="StobiSans Regular" w:hAnsi="StobiSans Regular" w:cs="Arial"/>
        </w:rPr>
        <w:footnoteReference w:id="6"/>
      </w:r>
    </w:p>
    <w:p w14:paraId="1C754FC3" w14:textId="0FE069B9" w:rsidR="00524577" w:rsidRPr="00422475" w:rsidRDefault="00524577" w:rsidP="00EB4FB1">
      <w:pPr>
        <w:ind w:firstLine="720"/>
        <w:jc w:val="both"/>
        <w:rPr>
          <w:rFonts w:ascii="StobiSans Regular" w:hAnsi="StobiSans Regular" w:cs="Arial"/>
        </w:rPr>
      </w:pPr>
      <w:r w:rsidRPr="00422475">
        <w:rPr>
          <w:rFonts w:ascii="StobiSans Regular" w:hAnsi="StobiSans Regular" w:cs="Arial"/>
        </w:rPr>
        <w:t>Во континуитет со претходните циклуси, во процесот на изготвување на НРА се користи методологијата на Светска банка за утврдување на ризиците од ППФТ. За утврдување на ризиците од пролиферација се користи методологијата на Институтот за одбранбени и безбедности студии (RUSI) како и врз основа на Упатството за спроведување проценка на ризик од финансирање на ширење на ОМУ на ФАТФ.</w:t>
      </w:r>
    </w:p>
    <w:p w14:paraId="6248A29A" w14:textId="0903EDF1" w:rsidR="00FB399D" w:rsidRPr="00422475" w:rsidRDefault="00524577" w:rsidP="008C157D">
      <w:pPr>
        <w:ind w:firstLine="720"/>
        <w:jc w:val="both"/>
        <w:rPr>
          <w:rFonts w:ascii="StobiSans Regular" w:hAnsi="StobiSans Regular" w:cs="Arial"/>
        </w:rPr>
      </w:pPr>
      <w:r w:rsidRPr="00422475">
        <w:rPr>
          <w:rFonts w:ascii="StobiSans Regular" w:hAnsi="StobiSans Regular" w:cs="Arial"/>
        </w:rPr>
        <w:t xml:space="preserve">Анализирани се податоци за период од пет години, односно од 01.01.2019 до 31.12.2023 година. </w:t>
      </w:r>
    </w:p>
    <w:p w14:paraId="0A3E4761" w14:textId="02B90D5D" w:rsidR="00E34F71" w:rsidRPr="00D813C1" w:rsidRDefault="00DF79F1" w:rsidP="00E34F71">
      <w:pPr>
        <w:ind w:hanging="90"/>
        <w:jc w:val="both"/>
        <w:rPr>
          <w:rFonts w:ascii="StobiSans Regular" w:hAnsi="StobiSans Regular" w:cs="Arial"/>
          <w:b/>
          <w:color w:val="1F4E79" w:themeColor="accent1" w:themeShade="80"/>
        </w:rPr>
      </w:pPr>
      <w:r w:rsidRPr="00D813C1">
        <w:rPr>
          <w:rFonts w:ascii="StobiSans Regular" w:hAnsi="StobiSans Regular" w:cs="Arial"/>
          <w:b/>
          <w:color w:val="1F4E79" w:themeColor="accent1" w:themeShade="80"/>
        </w:rPr>
        <w:t>V.5</w:t>
      </w:r>
      <w:r w:rsidR="00E34F71" w:rsidRPr="00D813C1">
        <w:rPr>
          <w:rFonts w:ascii="StobiSans Regular" w:hAnsi="StobiSans Regular" w:cs="Arial"/>
          <w:b/>
          <w:color w:val="1F4E79" w:themeColor="accent1" w:themeShade="80"/>
        </w:rPr>
        <w:t xml:space="preserve"> Проценка на ризиците поврзани поврзани со перење пари и финансирање на тероризам поврзани со крипто средства</w:t>
      </w:r>
    </w:p>
    <w:p w14:paraId="2892DCE2" w14:textId="2CB72DAA" w:rsidR="00E34F71" w:rsidRPr="00D813C1" w:rsidRDefault="00E34F71" w:rsidP="00D813C1">
      <w:pPr>
        <w:ind w:firstLine="720"/>
        <w:jc w:val="both"/>
        <w:rPr>
          <w:rFonts w:ascii="StobiSans Regular" w:hAnsi="StobiSans Regular" w:cs="Arial"/>
        </w:rPr>
      </w:pPr>
      <w:r w:rsidRPr="00D813C1">
        <w:rPr>
          <w:rFonts w:ascii="StobiSans Regular" w:hAnsi="StobiSans Regular" w:cs="Arial"/>
        </w:rPr>
        <w:t xml:space="preserve">Во текот на 2024 година, од страна на Управата забележани се трендови на  зголемување на измамите насочени кон домашните граѓани преку странски платформи, нагласувајќи ја транснационалната природа на криминалот поврзан со крипто-средства. Ефективните одговори бараат неопходно знаење и алатки за ефикасно истражување на овие појави и споделување на најдобрите практики и техничка експертиза. За таа цел, на почетокот на декември 2024 година отпочна активност за проценка на ризиците поврзани со перење пари и финансирање на тероризам поврзани со крипто средства, која </w:t>
      </w:r>
      <w:r w:rsidR="00D813C1" w:rsidRPr="00D813C1">
        <w:rPr>
          <w:rFonts w:ascii="StobiSans Regular" w:hAnsi="StobiSans Regular" w:cs="Arial"/>
        </w:rPr>
        <w:t xml:space="preserve">беше финализирана во </w:t>
      </w:r>
      <w:r w:rsidRPr="00D813C1">
        <w:rPr>
          <w:rFonts w:ascii="StobiSans Regular" w:hAnsi="StobiSans Regular" w:cs="Arial"/>
        </w:rPr>
        <w:t xml:space="preserve">март 2025 година, </w:t>
      </w:r>
      <w:r w:rsidR="00D813C1" w:rsidRPr="00D813C1">
        <w:rPr>
          <w:rFonts w:ascii="StobiSans Regular" w:hAnsi="StobiSans Regular" w:cs="Arial"/>
        </w:rPr>
        <w:t xml:space="preserve">од страна на </w:t>
      </w:r>
      <w:r w:rsidRPr="00D813C1">
        <w:rPr>
          <w:rFonts w:ascii="StobiSans Regular" w:hAnsi="StobiSans Regular" w:cs="Arial"/>
        </w:rPr>
        <w:t xml:space="preserve"> раб</w:t>
      </w:r>
      <w:r w:rsidR="00D813C1" w:rsidRPr="00D813C1">
        <w:rPr>
          <w:rFonts w:ascii="StobiSans Regular" w:hAnsi="StobiSans Regular" w:cs="Arial"/>
        </w:rPr>
        <w:t>о</w:t>
      </w:r>
      <w:r w:rsidRPr="00D813C1">
        <w:rPr>
          <w:rFonts w:ascii="StobiSans Regular" w:hAnsi="StobiSans Regular" w:cs="Arial"/>
        </w:rPr>
        <w:t>тна група координирама од УФР, со учество на повеќе надлежни институции: МФ, УФП, УЈП, ЦУ, МВР, КХВ, НБРМ, АНБ. За оваа проценка на ризик се корист</w:t>
      </w:r>
      <w:r w:rsidR="00D813C1" w:rsidRPr="00D813C1">
        <w:rPr>
          <w:rFonts w:ascii="StobiSans Regular" w:hAnsi="StobiSans Regular" w:cs="Arial"/>
        </w:rPr>
        <w:t xml:space="preserve">еше </w:t>
      </w:r>
      <w:r w:rsidRPr="00D813C1">
        <w:rPr>
          <w:rFonts w:ascii="StobiSans Regular" w:hAnsi="StobiSans Regular" w:cs="Arial"/>
        </w:rPr>
        <w:t>методологијата на Cовет на Европа. Овој процес на проценка  вклучува</w:t>
      </w:r>
      <w:r w:rsidR="00D813C1" w:rsidRPr="00D813C1">
        <w:rPr>
          <w:rFonts w:ascii="StobiSans Regular" w:hAnsi="StobiSans Regular" w:cs="Arial"/>
        </w:rPr>
        <w:t>ше</w:t>
      </w:r>
      <w:r w:rsidRPr="00D813C1">
        <w:rPr>
          <w:rFonts w:ascii="StobiSans Regular" w:hAnsi="StobiSans Regular" w:cs="Arial"/>
        </w:rPr>
        <w:t xml:space="preserve"> сеопфатни анализи на повеќе аспекти како проценка на материјалноста, анализа на статистички податоци, анализа на законска поставеност, типологии и трендови во криминалитетот поврзан со крипто-средствата и контролни механизми, а резултира со подготвување на Извештај за оваа проценка и дефинирање на активности за справување со констатираните ризици</w:t>
      </w:r>
      <w:r w:rsidR="00D813C1" w:rsidRPr="00D813C1">
        <w:rPr>
          <w:rFonts w:ascii="StobiSans Regular" w:hAnsi="StobiSans Regular" w:cs="Arial"/>
        </w:rPr>
        <w:t>, односно изготвување на Патоказ за управување и намалување на ризикот од ПП/ФТ поврзан со крипто-средства и даватели на услуги поврзани со кирпто-средства</w:t>
      </w:r>
      <w:r w:rsidR="00D813C1">
        <w:rPr>
          <w:rFonts w:ascii="StobiSans Regular" w:hAnsi="StobiSans Regular" w:cs="Arial"/>
        </w:rPr>
        <w:t xml:space="preserve">. </w:t>
      </w:r>
      <w:r w:rsidR="00D813C1" w:rsidRPr="00D813C1">
        <w:rPr>
          <w:rFonts w:ascii="StobiSans Regular" w:hAnsi="StobiSans Regular" w:cs="Arial"/>
        </w:rPr>
        <w:t xml:space="preserve"> Целта на Патоказот е да обезбеди спроведување на заложбата на нашата земја за преземање решителни акции во борба против перењето пари, финансирањето тероризам кои вклучуваат крипто-средства. Незаконското користење на крипт</w:t>
      </w:r>
      <w:r w:rsidR="00D813C1">
        <w:rPr>
          <w:rFonts w:ascii="StobiSans Regular" w:hAnsi="StobiSans Regular" w:cs="Arial"/>
        </w:rPr>
        <w:t>о</w:t>
      </w:r>
      <w:r w:rsidR="00D813C1" w:rsidRPr="00D813C1">
        <w:rPr>
          <w:rFonts w:ascii="StobiSans Regular" w:hAnsi="StobiSans Regular" w:cs="Arial"/>
        </w:rPr>
        <w:t>-средствата или движење на истите добиени од нелегални извори, кои потоа циркулираат во нашиот национален, како и меѓународен финансиски систем претставува сериозни социо-економски проблем, безбедносен ризик за Република Северна Македонија (РСМ), како и за безбедноста во пошироки рамки. Овие ризици, влијаат во голема мера и на поткопување на владеењето на правото, транспарентноста и интегритетот на институците во јавниот и политичкиот живот, како и на еко</w:t>
      </w:r>
      <w:r w:rsidR="00D813C1">
        <w:rPr>
          <w:rFonts w:ascii="StobiSans Regular" w:hAnsi="StobiSans Regular" w:cs="Arial"/>
        </w:rPr>
        <w:t xml:space="preserve">номска и финансиска стабилност. </w:t>
      </w:r>
      <w:r w:rsidR="00D813C1" w:rsidRPr="00D813C1">
        <w:rPr>
          <w:rFonts w:ascii="StobiSans Regular" w:hAnsi="StobiSans Regular" w:cs="Arial"/>
        </w:rPr>
        <w:t>Земајќи ги предвид наодите од Националната проценка на ризик од перење пари, финансирање на тероризам со крипто-средства, како и препораките содржани во Извештајот на Комитетот MONEYAL (препорака 15) за Република Северна Македонија, Патоказ</w:t>
      </w:r>
      <w:r w:rsidR="00D813C1">
        <w:rPr>
          <w:rFonts w:ascii="StobiSans Regular" w:hAnsi="StobiSans Regular" w:cs="Arial"/>
        </w:rPr>
        <w:t>от</w:t>
      </w:r>
      <w:r w:rsidR="00D813C1" w:rsidRPr="00D813C1">
        <w:rPr>
          <w:rFonts w:ascii="StobiSans Regular" w:hAnsi="StobiSans Regular" w:cs="Arial"/>
        </w:rPr>
        <w:t xml:space="preserve"> има за цел да овозможи стратешки пристап за нашата земја за справување со идентификуваните закани и ризици и ги утврдува активностите што треба да се преземат во следниот период (краток, среден и долг рок).</w:t>
      </w:r>
      <w:r w:rsidR="00D813C1">
        <w:rPr>
          <w:rFonts w:ascii="StobiSans Regular" w:hAnsi="StobiSans Regular" w:cs="Arial"/>
        </w:rPr>
        <w:t xml:space="preserve"> </w:t>
      </w:r>
      <w:r w:rsidR="00D813C1" w:rsidRPr="00D813C1">
        <w:rPr>
          <w:rFonts w:ascii="StobiSans Regular" w:hAnsi="StobiSans Regular" w:cs="Arial"/>
        </w:rPr>
        <w:t>За постигнување на овие цели, овој „Патоказ“ идентификува пет (5) „Приоритетни области “ и дефинира мерки и активности, a со обврска за реализација на надлежните институции вклучени во системот за СППФТ. Структурата на приоритетните области презентирани во овој патока ја следи содржината на Извештајот на Комитетот MONEYAL за РСМ во рамки на 5-от круг на евалуација кој беше усвоен во мај 2023 година како и изготвената проценка на ризиците од ПП/ФТ поврзани со крипто-средства од 202</w:t>
      </w:r>
      <w:r w:rsidR="00D813C1">
        <w:rPr>
          <w:rFonts w:ascii="StobiSans Regular" w:hAnsi="StobiSans Regular" w:cs="Arial"/>
        </w:rPr>
        <w:t>5</w:t>
      </w:r>
      <w:r w:rsidR="00D813C1" w:rsidRPr="00D813C1">
        <w:rPr>
          <w:rFonts w:ascii="StobiSans Regular" w:hAnsi="StobiSans Regular" w:cs="Arial"/>
        </w:rPr>
        <w:t xml:space="preserve"> година.   </w:t>
      </w:r>
      <w:r w:rsidRPr="00561004">
        <w:rPr>
          <w:rFonts w:ascii="StobiSans Regular" w:hAnsi="StobiSans Regular" w:cs="Arial"/>
          <w:highlight w:val="yellow"/>
        </w:rPr>
        <w:t xml:space="preserve"> </w:t>
      </w:r>
    </w:p>
    <w:p w14:paraId="4DAF0276" w14:textId="77777777" w:rsidR="006D4942" w:rsidRDefault="006D4942" w:rsidP="00B924FF">
      <w:pPr>
        <w:pStyle w:val="Heading1"/>
        <w:rPr>
          <w:rFonts w:ascii="StobiSans Regular" w:eastAsiaTheme="minorHAnsi" w:hAnsi="StobiSans Regular" w:cs="Arial"/>
          <w:b w:val="0"/>
          <w:bCs w:val="0"/>
          <w:color w:val="000000"/>
          <w:kern w:val="0"/>
          <w:sz w:val="22"/>
          <w:szCs w:val="22"/>
          <w:lang w:val="mk-MK" w:eastAsia="en-US"/>
        </w:rPr>
      </w:pPr>
      <w:bookmarkStart w:id="29" w:name="_Toc155251360"/>
    </w:p>
    <w:p w14:paraId="2A849972" w14:textId="77777777" w:rsidR="004C2482" w:rsidRPr="00422475" w:rsidRDefault="004C2482" w:rsidP="00B924FF">
      <w:pPr>
        <w:pStyle w:val="Heading1"/>
        <w:rPr>
          <w:rFonts w:ascii="StobiSans Regular" w:hAnsi="StobiSans Regular" w:cs="Arial"/>
          <w:color w:val="1F4E79" w:themeColor="accent1" w:themeShade="80"/>
          <w:sz w:val="22"/>
          <w:szCs w:val="22"/>
        </w:rPr>
      </w:pPr>
      <w:r w:rsidRPr="00422475">
        <w:rPr>
          <w:rFonts w:ascii="StobiSans Regular" w:hAnsi="StobiSans Regular" w:cs="Arial"/>
          <w:color w:val="1F4E79" w:themeColor="accent1" w:themeShade="80"/>
          <w:sz w:val="22"/>
          <w:szCs w:val="22"/>
        </w:rPr>
        <w:t>VI. ЗАЈАКНУВАЊЕ НА КАПАЦИТЕТИТЕ НА УПРАВАТА ЗА ФИНАНСИСКО РАЗУЗНАВАЊЕ</w:t>
      </w:r>
      <w:bookmarkEnd w:id="29"/>
    </w:p>
    <w:p w14:paraId="3BFF8561" w14:textId="77777777" w:rsidR="00B924FF" w:rsidRPr="00422475" w:rsidRDefault="00B924FF" w:rsidP="00B924FF">
      <w:pPr>
        <w:pStyle w:val="Heading3"/>
        <w:spacing w:before="0"/>
        <w:rPr>
          <w:rFonts w:ascii="StobiSans Regular" w:hAnsi="StobiSans Regular" w:cs="Arial"/>
          <w:b/>
          <w:sz w:val="22"/>
          <w:szCs w:val="22"/>
        </w:rPr>
      </w:pPr>
    </w:p>
    <w:p w14:paraId="54ACA158" w14:textId="77777777" w:rsidR="00B924FF" w:rsidRPr="00422475" w:rsidRDefault="004C2482" w:rsidP="00B924FF">
      <w:pPr>
        <w:pStyle w:val="Heading3"/>
        <w:spacing w:before="0"/>
        <w:rPr>
          <w:rFonts w:ascii="StobiSans Regular" w:hAnsi="StobiSans Regular" w:cs="Arial"/>
          <w:b/>
          <w:sz w:val="22"/>
          <w:szCs w:val="22"/>
        </w:rPr>
      </w:pPr>
      <w:bookmarkStart w:id="30" w:name="_Toc155251361"/>
      <w:r w:rsidRPr="00422475">
        <w:rPr>
          <w:rFonts w:ascii="StobiSans Regular" w:hAnsi="StobiSans Regular" w:cs="Arial"/>
          <w:b/>
          <w:sz w:val="22"/>
          <w:szCs w:val="22"/>
        </w:rPr>
        <w:t>VI.1 Кадровски капацитети</w:t>
      </w:r>
      <w:bookmarkEnd w:id="30"/>
      <w:r w:rsidRPr="00422475">
        <w:rPr>
          <w:rFonts w:ascii="StobiSans Regular" w:hAnsi="StobiSans Regular" w:cs="Arial"/>
          <w:b/>
          <w:sz w:val="22"/>
          <w:szCs w:val="22"/>
        </w:rPr>
        <w:t xml:space="preserve"> </w:t>
      </w:r>
    </w:p>
    <w:p w14:paraId="7DB69544" w14:textId="77777777" w:rsidR="00B924FF" w:rsidRPr="00422475" w:rsidRDefault="00B924FF" w:rsidP="00B924FF">
      <w:pPr>
        <w:rPr>
          <w:rFonts w:ascii="StobiSans Regular" w:hAnsi="StobiSans Regular" w:cs="Arial"/>
        </w:rPr>
      </w:pPr>
    </w:p>
    <w:p w14:paraId="60894BE9" w14:textId="2ACFCEB7" w:rsidR="004C2482" w:rsidRPr="00422475" w:rsidRDefault="00F6014F" w:rsidP="0082734E">
      <w:pPr>
        <w:jc w:val="both"/>
        <w:rPr>
          <w:rFonts w:ascii="StobiSans Regular" w:hAnsi="StobiSans Regular" w:cs="Arial"/>
        </w:rPr>
      </w:pPr>
      <w:r w:rsidRPr="00422475">
        <w:rPr>
          <w:rFonts w:ascii="StobiSans Regular" w:hAnsi="StobiSans Regular" w:cs="Arial"/>
        </w:rPr>
        <w:t xml:space="preserve">Управата </w:t>
      </w:r>
      <w:r w:rsidR="004C2482" w:rsidRPr="00422475">
        <w:rPr>
          <w:rFonts w:ascii="StobiSans Regular" w:hAnsi="StobiSans Regular" w:cs="Arial"/>
        </w:rPr>
        <w:t>континуирано посветува</w:t>
      </w:r>
      <w:r w:rsidR="00380BE0" w:rsidRPr="00422475">
        <w:rPr>
          <w:rFonts w:ascii="StobiSans Regular" w:hAnsi="StobiSans Regular" w:cs="Arial"/>
        </w:rPr>
        <w:t>ше</w:t>
      </w:r>
      <w:r w:rsidR="004C2482" w:rsidRPr="00422475">
        <w:rPr>
          <w:rFonts w:ascii="StobiSans Regular" w:hAnsi="StobiSans Regular" w:cs="Arial"/>
        </w:rPr>
        <w:t xml:space="preserve"> внимание на професионалниот развој и унапредување на своите човечки ресурси, преку учество на вработените во Управат</w:t>
      </w:r>
      <w:r w:rsidR="00380BE0" w:rsidRPr="00422475">
        <w:rPr>
          <w:rFonts w:ascii="StobiSans Regular" w:hAnsi="StobiSans Regular" w:cs="Arial"/>
        </w:rPr>
        <w:t>а на стручни обуки, работилници и</w:t>
      </w:r>
      <w:r w:rsidR="004C2482" w:rsidRPr="00422475">
        <w:rPr>
          <w:rFonts w:ascii="StobiSans Regular" w:hAnsi="StobiSans Regular" w:cs="Arial"/>
        </w:rPr>
        <w:t xml:space="preserve"> конференции</w:t>
      </w:r>
      <w:r w:rsidR="00380BE0" w:rsidRPr="00422475">
        <w:rPr>
          <w:rFonts w:ascii="StobiSans Regular" w:hAnsi="StobiSans Regular" w:cs="Arial"/>
        </w:rPr>
        <w:t xml:space="preserve"> кои </w:t>
      </w:r>
      <w:r w:rsidR="00D51C69" w:rsidRPr="00422475">
        <w:rPr>
          <w:rFonts w:ascii="StobiSans Regular" w:hAnsi="StobiSans Regular" w:cs="Arial"/>
        </w:rPr>
        <w:t xml:space="preserve">се организирани </w:t>
      </w:r>
      <w:r w:rsidR="00380BE0" w:rsidRPr="00422475">
        <w:rPr>
          <w:rFonts w:ascii="StobiSans Regular" w:hAnsi="StobiSans Regular" w:cs="Arial"/>
        </w:rPr>
        <w:t xml:space="preserve">во текот на </w:t>
      </w:r>
      <w:r w:rsidR="008C157D" w:rsidRPr="00422475">
        <w:rPr>
          <w:rFonts w:ascii="StobiSans Regular" w:hAnsi="StobiSans Regular" w:cs="Arial"/>
        </w:rPr>
        <w:t>202</w:t>
      </w:r>
      <w:r w:rsidR="008C157D">
        <w:rPr>
          <w:rFonts w:ascii="StobiSans Regular" w:hAnsi="StobiSans Regular" w:cs="Arial"/>
        </w:rPr>
        <w:t>5</w:t>
      </w:r>
      <w:r w:rsidR="008C157D" w:rsidRPr="00422475">
        <w:rPr>
          <w:rFonts w:ascii="StobiSans Regular" w:hAnsi="StobiSans Regular" w:cs="Arial"/>
        </w:rPr>
        <w:t xml:space="preserve"> </w:t>
      </w:r>
      <w:r w:rsidR="0080021A" w:rsidRPr="00422475">
        <w:rPr>
          <w:rFonts w:ascii="StobiSans Regular" w:hAnsi="StobiSans Regular" w:cs="Arial"/>
        </w:rPr>
        <w:t>година.</w:t>
      </w:r>
      <w:r w:rsidR="008C157D" w:rsidRPr="008C157D">
        <w:t xml:space="preserve"> </w:t>
      </w:r>
      <w:r w:rsidR="008C157D" w:rsidRPr="008C157D">
        <w:rPr>
          <w:rFonts w:ascii="StobiSans Regular" w:hAnsi="StobiSans Regular" w:cs="Arial"/>
        </w:rPr>
        <w:t>Во периодот предмет на овој извештај, во УФР се вработени 2 нови лица (вкупен број на вработени 31).</w:t>
      </w:r>
    </w:p>
    <w:p w14:paraId="0E320D61" w14:textId="77777777" w:rsidR="004C2482" w:rsidRPr="00422475" w:rsidRDefault="004C2482" w:rsidP="00B924FF">
      <w:pPr>
        <w:pStyle w:val="Heading3"/>
        <w:rPr>
          <w:rFonts w:ascii="StobiSans Regular" w:hAnsi="StobiSans Regular" w:cs="Arial"/>
          <w:b/>
          <w:bCs/>
          <w:sz w:val="22"/>
          <w:szCs w:val="22"/>
        </w:rPr>
      </w:pPr>
      <w:bookmarkStart w:id="31" w:name="_Toc155251362"/>
      <w:r w:rsidRPr="00422475">
        <w:rPr>
          <w:rFonts w:ascii="StobiSans Regular" w:hAnsi="StobiSans Regular" w:cs="Arial"/>
          <w:b/>
          <w:sz w:val="22"/>
          <w:szCs w:val="22"/>
        </w:rPr>
        <w:t>VI.2 Проект за борба против економски криминал</w:t>
      </w:r>
      <w:r w:rsidR="00C57EFF" w:rsidRPr="00422475">
        <w:rPr>
          <w:rFonts w:ascii="StobiSans Regular" w:hAnsi="StobiSans Regular" w:cs="Arial"/>
          <w:b/>
          <w:sz w:val="22"/>
          <w:szCs w:val="22"/>
        </w:rPr>
        <w:t xml:space="preserve"> и други проекти</w:t>
      </w:r>
      <w:bookmarkEnd w:id="31"/>
    </w:p>
    <w:p w14:paraId="3137ECA6" w14:textId="77777777" w:rsidR="004C2482" w:rsidRPr="00422475" w:rsidRDefault="004C2482" w:rsidP="004C2482">
      <w:pPr>
        <w:spacing w:after="0" w:line="240" w:lineRule="auto"/>
        <w:jc w:val="both"/>
        <w:rPr>
          <w:rFonts w:ascii="StobiSans Regular" w:hAnsi="StobiSans Regular" w:cs="Arial"/>
          <w:color w:val="000000"/>
          <w:lang w:eastAsia="en-US"/>
        </w:rPr>
      </w:pPr>
    </w:p>
    <w:p w14:paraId="497E6ECD" w14:textId="050B9A5B" w:rsidR="004269AE" w:rsidRDefault="004269AE" w:rsidP="0082734E">
      <w:pPr>
        <w:spacing w:after="0" w:line="240" w:lineRule="auto"/>
        <w:jc w:val="both"/>
        <w:rPr>
          <w:rFonts w:ascii="StobiSans Regular" w:hAnsi="StobiSans Regular" w:cs="Arial"/>
          <w:color w:val="000000"/>
          <w:lang w:eastAsia="en-US"/>
        </w:rPr>
      </w:pPr>
      <w:r w:rsidRPr="00422475">
        <w:rPr>
          <w:rFonts w:ascii="StobiSans Regular" w:hAnsi="StobiSans Regular" w:cs="Arial"/>
          <w:color w:val="000000"/>
          <w:lang w:eastAsia="en-US"/>
        </w:rPr>
        <w:t xml:space="preserve">Во текот на </w:t>
      </w:r>
      <w:r w:rsidR="008C157D" w:rsidRPr="00422475">
        <w:rPr>
          <w:rFonts w:ascii="StobiSans Regular" w:hAnsi="StobiSans Regular" w:cs="Arial"/>
          <w:color w:val="000000"/>
          <w:lang w:eastAsia="en-US"/>
        </w:rPr>
        <w:t>202</w:t>
      </w:r>
      <w:r w:rsidR="008C157D">
        <w:rPr>
          <w:rFonts w:ascii="StobiSans Regular" w:hAnsi="StobiSans Regular" w:cs="Arial"/>
          <w:color w:val="000000"/>
          <w:lang w:eastAsia="en-US"/>
        </w:rPr>
        <w:t>5</w:t>
      </w:r>
      <w:r w:rsidR="008C157D" w:rsidRPr="00422475">
        <w:rPr>
          <w:rFonts w:ascii="StobiSans Regular" w:hAnsi="StobiSans Regular" w:cs="Arial"/>
          <w:color w:val="000000"/>
          <w:lang w:eastAsia="en-US"/>
        </w:rPr>
        <w:t xml:space="preserve"> </w:t>
      </w:r>
      <w:r w:rsidRPr="00422475">
        <w:rPr>
          <w:rFonts w:ascii="StobiSans Regular" w:hAnsi="StobiSans Regular" w:cs="Arial"/>
          <w:color w:val="000000"/>
          <w:lang w:eastAsia="en-US"/>
        </w:rPr>
        <w:t>година, континуирано се спроведуваа активностите на „Проектот за борба против економски криминал-II Фаза“</w:t>
      </w:r>
      <w:r w:rsidRPr="00422475">
        <w:rPr>
          <w:rStyle w:val="FootnoteReference"/>
          <w:rFonts w:ascii="StobiSans Regular" w:hAnsi="StobiSans Regular" w:cs="Arial"/>
          <w:color w:val="000000"/>
          <w:lang w:eastAsia="en-US"/>
        </w:rPr>
        <w:footnoteReference w:id="7"/>
      </w:r>
      <w:r w:rsidRPr="00422475">
        <w:rPr>
          <w:rFonts w:ascii="StobiSans Regular" w:hAnsi="StobiSans Regular" w:cs="Arial"/>
          <w:color w:val="000000"/>
          <w:lang w:eastAsia="en-US"/>
        </w:rPr>
        <w:t>. Согласно утврдениот работен план, предвидена е реализација на активности за усогласување на легислативата со новите меѓународни стандарди, за зајакнување на аналитичките капацитети, унапредување на супервизорските капацитети, како и капацитетите за имплементација на рестриктивните мерки против финансирање на тероризам и пролиферација на оружје за масовно уништување.</w:t>
      </w:r>
      <w:r w:rsidR="002F78F2" w:rsidRPr="00422475">
        <w:rPr>
          <w:rFonts w:ascii="StobiSans Regular" w:hAnsi="StobiSans Regular" w:cs="Arial"/>
          <w:color w:val="000000"/>
          <w:lang w:eastAsia="en-US"/>
        </w:rPr>
        <w:t xml:space="preserve"> </w:t>
      </w:r>
    </w:p>
    <w:p w14:paraId="5597ED0C" w14:textId="77777777" w:rsidR="008C157D" w:rsidRDefault="008C157D" w:rsidP="008C157D">
      <w:pPr>
        <w:spacing w:after="0" w:line="240" w:lineRule="auto"/>
        <w:ind w:firstLine="720"/>
        <w:jc w:val="both"/>
        <w:rPr>
          <w:rFonts w:ascii="StobiSans Regular" w:hAnsi="StobiSans Regular" w:cs="Arial"/>
          <w:color w:val="000000"/>
          <w:lang w:eastAsia="en-US"/>
        </w:rPr>
      </w:pPr>
    </w:p>
    <w:p w14:paraId="1A4B1043" w14:textId="60C08AC1" w:rsidR="008C157D" w:rsidRPr="008C157D" w:rsidRDefault="008C157D" w:rsidP="0082734E">
      <w:pPr>
        <w:spacing w:after="0" w:line="240" w:lineRule="auto"/>
        <w:jc w:val="both"/>
        <w:rPr>
          <w:rFonts w:ascii="StobiSans Regular" w:hAnsi="StobiSans Regular" w:cs="Arial"/>
          <w:color w:val="000000"/>
          <w:lang w:eastAsia="en-US"/>
        </w:rPr>
      </w:pPr>
      <w:r>
        <w:rPr>
          <w:rFonts w:ascii="StobiSans Regular" w:hAnsi="StobiSans Regular" w:cs="Arial"/>
          <w:color w:val="000000"/>
          <w:lang w:eastAsia="en-US"/>
        </w:rPr>
        <w:t xml:space="preserve">Успешно беше реализирана </w:t>
      </w:r>
      <w:r w:rsidRPr="008C157D">
        <w:rPr>
          <w:rFonts w:ascii="StobiSans Regular" w:hAnsi="StobiSans Regular" w:cs="Arial"/>
          <w:color w:val="000000"/>
          <w:lang w:eastAsia="en-US"/>
        </w:rPr>
        <w:t>билатерална техничка соработка со Единицата за финансиско разузнавање на Словенија.</w:t>
      </w:r>
    </w:p>
    <w:p w14:paraId="4CBB9B01" w14:textId="77777777" w:rsidR="008C157D" w:rsidRPr="008C157D" w:rsidRDefault="008C157D" w:rsidP="008C157D">
      <w:pPr>
        <w:spacing w:after="0" w:line="240" w:lineRule="auto"/>
        <w:ind w:firstLine="720"/>
        <w:rPr>
          <w:rFonts w:ascii="StobiSans Regular" w:hAnsi="StobiSans Regular" w:cs="Arial"/>
          <w:color w:val="000000"/>
          <w:lang w:eastAsia="en-US"/>
        </w:rPr>
      </w:pPr>
    </w:p>
    <w:p w14:paraId="543645D6" w14:textId="77777777" w:rsidR="008C157D" w:rsidRPr="008C157D" w:rsidRDefault="008C157D" w:rsidP="0082734E">
      <w:pPr>
        <w:spacing w:after="0" w:line="240" w:lineRule="auto"/>
        <w:jc w:val="both"/>
        <w:rPr>
          <w:rFonts w:ascii="StobiSans Regular" w:hAnsi="StobiSans Regular" w:cs="Arial"/>
          <w:color w:val="000000"/>
          <w:lang w:eastAsia="en-US"/>
        </w:rPr>
      </w:pPr>
      <w:r w:rsidRPr="008C157D">
        <w:rPr>
          <w:rFonts w:ascii="StobiSans Regular" w:hAnsi="StobiSans Regular" w:cs="Arial"/>
          <w:color w:val="000000"/>
          <w:lang w:eastAsia="en-US"/>
        </w:rPr>
        <w:t xml:space="preserve"> Во октомври 2025 година, беше потпишан Договор за започнување на проект за техничка помош помеѓу Министерството за финансии на САД - Канцеларија за техничка помош (OTA),  УФР и Министерството за финансии, што претставуваше официјално започнување на проект насочен кон зајакнување на капацитетите на релевантните институции на Северна Македонија вклучени во системот за спречување на перење пари/финансирање на тероризам и подобрување на правниот систем за спречување на перење пари/финансирање на тероризам, како и мерки и активности со цел подобрување на ефикасноста на системот за спречување на перење пари/финансирање на тероризам.</w:t>
      </w:r>
    </w:p>
    <w:p w14:paraId="4121FFBA" w14:textId="77777777" w:rsidR="008C157D" w:rsidRPr="008C157D" w:rsidRDefault="008C157D" w:rsidP="008C157D">
      <w:pPr>
        <w:spacing w:after="0" w:line="240" w:lineRule="auto"/>
        <w:ind w:firstLine="720"/>
        <w:rPr>
          <w:rFonts w:ascii="StobiSans Regular" w:hAnsi="StobiSans Regular" w:cs="Arial"/>
          <w:color w:val="000000"/>
          <w:lang w:eastAsia="en-US"/>
        </w:rPr>
      </w:pPr>
    </w:p>
    <w:p w14:paraId="7C317CA0" w14:textId="505C6C5E" w:rsidR="008C157D" w:rsidRPr="00422475" w:rsidRDefault="008C157D" w:rsidP="0082734E">
      <w:pPr>
        <w:spacing w:after="0" w:line="240" w:lineRule="auto"/>
        <w:jc w:val="both"/>
        <w:rPr>
          <w:rFonts w:ascii="StobiSans Regular" w:hAnsi="StobiSans Regular" w:cs="Arial"/>
          <w:color w:val="000000"/>
          <w:lang w:eastAsia="en-US"/>
        </w:rPr>
      </w:pPr>
      <w:r w:rsidRPr="008C157D">
        <w:rPr>
          <w:rFonts w:ascii="StobiSans Regular" w:hAnsi="StobiSans Regular" w:cs="Arial"/>
          <w:color w:val="000000"/>
          <w:lang w:eastAsia="en-US"/>
        </w:rPr>
        <w:t>УФР, МВР, Јавното обвинителство(а), Управата за финансиска полиција, Агенцијата за управување со запленет и конфискуван имот и Царинската управа активно учествуваат во проектот LERMS. Целта на проектот е воспоставување ИТ алатка: Систем за управување со евиденција за спроведување на законот (LERMS) во органите за спроведување на законот (АС) на Република Северна Македонија, која ќе обезбеди управување со евиденција и следење на евиденцијата за операциите и истрагите за спроведување на законот во сузбивањето на организираниот криминал, корупцијата, тероризмот и другите видови криминал; обезбедување аналитички функционалности за генерирање структурирани податоци и дополнување на размената на податоци од страна на различни АС со сигурни податоци.</w:t>
      </w:r>
    </w:p>
    <w:p w14:paraId="126D87CA" w14:textId="77777777" w:rsidR="002F78F2" w:rsidRPr="00422475" w:rsidRDefault="002F78F2" w:rsidP="004269AE">
      <w:pPr>
        <w:spacing w:after="0" w:line="240" w:lineRule="auto"/>
        <w:jc w:val="both"/>
        <w:rPr>
          <w:rFonts w:ascii="StobiSans Regular" w:hAnsi="StobiSans Regular" w:cs="Arial"/>
          <w:color w:val="000000"/>
          <w:lang w:eastAsia="en-US"/>
        </w:rPr>
      </w:pPr>
    </w:p>
    <w:p w14:paraId="0EFF17A5" w14:textId="77777777" w:rsidR="004269AE" w:rsidRDefault="004269AE" w:rsidP="004269AE">
      <w:pPr>
        <w:spacing w:after="0" w:line="240" w:lineRule="auto"/>
        <w:jc w:val="both"/>
        <w:rPr>
          <w:rFonts w:ascii="StobiSans Regular" w:hAnsi="StobiSans Regular" w:cs="Arial"/>
          <w:color w:val="000000"/>
          <w:lang w:eastAsia="en-US"/>
        </w:rPr>
      </w:pPr>
    </w:p>
    <w:p w14:paraId="65005FEF" w14:textId="5D4F5864" w:rsidR="006D4942" w:rsidRPr="00F75CEC" w:rsidRDefault="006D4942" w:rsidP="00F75CEC">
      <w:pPr>
        <w:pStyle w:val="ListParagraph"/>
        <w:numPr>
          <w:ilvl w:val="0"/>
          <w:numId w:val="19"/>
        </w:numPr>
        <w:jc w:val="both"/>
        <w:rPr>
          <w:rFonts w:ascii="StobiSans Regular" w:hAnsi="StobiSans Regular" w:cs="Arial"/>
          <w:b/>
          <w:color w:val="000000"/>
          <w:lang w:eastAsia="en-US"/>
        </w:rPr>
      </w:pPr>
      <w:r w:rsidRPr="00F75CEC">
        <w:rPr>
          <w:rFonts w:ascii="StobiSans Regular" w:hAnsi="StobiSans Regular" w:cs="Arial"/>
          <w:b/>
          <w:color w:val="000000"/>
          <w:lang w:val="en-US" w:eastAsia="en-US"/>
        </w:rPr>
        <w:t xml:space="preserve">Digital Assets – Western Balkan </w:t>
      </w:r>
      <w:r w:rsidR="00F75CEC" w:rsidRPr="00F75CEC">
        <w:rPr>
          <w:rFonts w:ascii="StobiSans Regular" w:hAnsi="StobiSans Regular" w:cs="Arial"/>
          <w:b/>
          <w:color w:val="000000"/>
          <w:lang w:val="en-US" w:eastAsia="en-US"/>
        </w:rPr>
        <w:t>Working</w:t>
      </w:r>
      <w:r w:rsidRPr="00F75CEC">
        <w:rPr>
          <w:rFonts w:ascii="StobiSans Regular" w:hAnsi="StobiSans Regular" w:cs="Arial"/>
          <w:b/>
          <w:color w:val="000000"/>
          <w:lang w:val="en-US" w:eastAsia="en-US"/>
        </w:rPr>
        <w:t xml:space="preserve"> group – </w:t>
      </w:r>
      <w:r w:rsidRPr="00F75CEC">
        <w:rPr>
          <w:rFonts w:ascii="StobiSans Regular" w:hAnsi="StobiSans Regular" w:cs="Arial"/>
          <w:b/>
          <w:color w:val="000000"/>
          <w:lang w:eastAsia="en-US"/>
        </w:rPr>
        <w:t xml:space="preserve">со поддршка на Амбасадата на Обединетото кралство </w:t>
      </w:r>
    </w:p>
    <w:p w14:paraId="14E05722" w14:textId="77777777" w:rsidR="006D4942" w:rsidRPr="00F75CEC" w:rsidRDefault="006D4942" w:rsidP="004269AE">
      <w:pPr>
        <w:spacing w:after="0" w:line="240" w:lineRule="auto"/>
        <w:jc w:val="both"/>
        <w:rPr>
          <w:rFonts w:ascii="StobiSans Regular" w:hAnsi="StobiSans Regular" w:cs="Arial"/>
          <w:color w:val="000000"/>
          <w:lang w:eastAsia="en-US"/>
        </w:rPr>
      </w:pPr>
    </w:p>
    <w:p w14:paraId="033E5804" w14:textId="77777777" w:rsidR="006D4942" w:rsidRPr="00F75CEC" w:rsidRDefault="006D4942" w:rsidP="006D4942">
      <w:pPr>
        <w:ind w:firstLine="720"/>
        <w:jc w:val="both"/>
        <w:rPr>
          <w:rFonts w:ascii="StobiSans Regular" w:hAnsi="StobiSans Regular"/>
        </w:rPr>
      </w:pPr>
      <w:r w:rsidRPr="00F75CEC">
        <w:rPr>
          <w:rFonts w:ascii="StobiSans Regular" w:hAnsi="StobiSans Regular"/>
        </w:rPr>
        <w:t>Во текот на 2025 година, Единицата за финансиско разузнавање (ЕФР) продолжи да ги унапредува своите оперативни и стратешки аналитички капацитети, истовремено давајќи приоритет на подобрувањето на својата техничка и технолошка инфраструктура во делот на современите облици на криминалите и перењето пари и финансирањето на теоризам кои вклучуваат алтернативни механизми за пренос на средства. Во октомври 2024 година, беше започната меѓуинституционална иницијатива на регионално ниво (Западен Балкан), поддржана од Обединетото Кралство како земја партнер кој како проект продолжи и во текот на цела 2025 година. Врз основа овој проект Управата за финансиско разузнавање го зајакна својот институционален капацитет преку користење на две нови софтверски решенија за целите анализа на случаи на перење пари поврзани со крипто-средства, со што се зајакнаа проактивните мерки за борба против криминалните активности. Како резултат на овие заеднички активности, вработени од Управата се се стекнаа со соодветна сертификација и напредни компетенции во користењето на алатки за анализа на крипто-трансакции, придонесувајќи за посилен и покоординиран национален одговор на новите финансиски и технолошки закани.</w:t>
      </w:r>
    </w:p>
    <w:p w14:paraId="668516EE" w14:textId="61DAD96F" w:rsidR="006D4942" w:rsidRPr="00F75CEC" w:rsidRDefault="006D4942" w:rsidP="00F75CEC">
      <w:pPr>
        <w:pStyle w:val="ListParagraph"/>
        <w:numPr>
          <w:ilvl w:val="0"/>
          <w:numId w:val="19"/>
        </w:numPr>
        <w:jc w:val="both"/>
        <w:rPr>
          <w:rFonts w:ascii="StobiSans Regular" w:hAnsi="StobiSans Regular"/>
          <w:b/>
        </w:rPr>
      </w:pPr>
      <w:r w:rsidRPr="00F75CEC">
        <w:rPr>
          <w:rFonts w:ascii="StobiSans Regular" w:hAnsi="StobiSans Regular"/>
          <w:b/>
        </w:rPr>
        <w:t>Поддршка на ЕУ за владеење на правото“, кој е дел од поширокиот Акциски документ IPA II 2020 „ЕУ за владеење на пра</w:t>
      </w:r>
      <w:r w:rsidR="00F75CEC">
        <w:rPr>
          <w:rFonts w:ascii="StobiSans Regular" w:hAnsi="StobiSans Regular"/>
          <w:b/>
        </w:rPr>
        <w:t>вото“</w:t>
      </w:r>
    </w:p>
    <w:p w14:paraId="62663D61" w14:textId="77777777" w:rsidR="00F75CEC" w:rsidRPr="00F75CEC" w:rsidRDefault="00F75CEC" w:rsidP="00F75CEC">
      <w:pPr>
        <w:pStyle w:val="ListParagraph"/>
        <w:jc w:val="both"/>
        <w:rPr>
          <w:rFonts w:ascii="StobiSans Regular" w:hAnsi="StobiSans Regular"/>
          <w:b/>
        </w:rPr>
      </w:pPr>
    </w:p>
    <w:p w14:paraId="2A1D4C96" w14:textId="05AD3CCA" w:rsidR="006D4942" w:rsidRPr="006D4942" w:rsidRDefault="006D4942" w:rsidP="006D4942">
      <w:pPr>
        <w:ind w:firstLine="720"/>
        <w:jc w:val="both"/>
        <w:rPr>
          <w:rFonts w:ascii="StobiSans Regular" w:hAnsi="StobiSans Regular"/>
        </w:rPr>
      </w:pPr>
      <w:r w:rsidRPr="00F75CEC">
        <w:rPr>
          <w:rFonts w:ascii="StobiSans Regular" w:hAnsi="StobiSans Regular"/>
        </w:rPr>
        <w:t>Дополнително, напорите за градење капацитети поврзани со новите технологии беа дополнително поддржани преку проектот „Поддршка на ЕУ за владеење на правото“, кој е дел од поширокиот Акциски документ IPA II 2020 „ЕУ за владеење на правото“. Проектот има за цел да го зајакне владеењето на правото во согласност со европските и меѓународните стандарди и е финансиран од Европската Унија. Проектот се спроведува од страна на Австриската агенција за европска интеграција и економски развој (AEI), хрватското Министерство за правда и јавна администрација, австриското Сојузно министерство за внатрешни работи и Институтот за човекови права „Лудвиг Болцман“. Во рамки на овој проект УФР исто така ги зајакнуваат своите капацитети за справување со крипто криминалот преку компонентата на проектот посветена на „Зајакнување на капацитетите за ефикасно спроведување на современи истражни техники во борбата против организираниот криминал“, дополнително поддржувајќи ги стратешките приоритети на земјата во заштитата на финансискиот интегритет и унапредувањето на владеењето на правото.</w:t>
      </w:r>
    </w:p>
    <w:p w14:paraId="6B3ABE73" w14:textId="77777777" w:rsidR="00D42B60" w:rsidRPr="00422475" w:rsidRDefault="00D42B60" w:rsidP="00D42B60">
      <w:pPr>
        <w:pStyle w:val="Heading3"/>
        <w:rPr>
          <w:rFonts w:ascii="StobiSans Regular" w:hAnsi="StobiSans Regular" w:cs="Arial"/>
          <w:b/>
          <w:i/>
          <w:sz w:val="22"/>
          <w:szCs w:val="22"/>
        </w:rPr>
      </w:pPr>
      <w:bookmarkStart w:id="32" w:name="_Toc155251363"/>
      <w:r w:rsidRPr="00422475">
        <w:rPr>
          <w:rFonts w:ascii="StobiSans Regular" w:hAnsi="StobiSans Regular" w:cs="Arial"/>
          <w:b/>
          <w:sz w:val="22"/>
          <w:szCs w:val="22"/>
        </w:rPr>
        <w:t>VI.3 Технички капацитети</w:t>
      </w:r>
      <w:bookmarkEnd w:id="32"/>
      <w:r w:rsidRPr="00422475">
        <w:rPr>
          <w:rFonts w:ascii="StobiSans Regular" w:hAnsi="StobiSans Regular" w:cs="Arial"/>
          <w:b/>
          <w:sz w:val="22"/>
          <w:szCs w:val="22"/>
        </w:rPr>
        <w:t xml:space="preserve"> </w:t>
      </w:r>
    </w:p>
    <w:p w14:paraId="47A933BE" w14:textId="77777777" w:rsidR="006441FF" w:rsidRPr="00422475" w:rsidRDefault="006441FF" w:rsidP="00561C73">
      <w:pPr>
        <w:ind w:firstLine="720"/>
        <w:jc w:val="both"/>
        <w:rPr>
          <w:rFonts w:ascii="StobiSans Regular" w:hAnsi="StobiSans Regular" w:cs="Arial"/>
        </w:rPr>
      </w:pPr>
    </w:p>
    <w:p w14:paraId="4373947A" w14:textId="77777777" w:rsidR="008243F6" w:rsidRPr="00422475" w:rsidRDefault="008243F6" w:rsidP="008243F6">
      <w:pPr>
        <w:ind w:firstLine="720"/>
        <w:jc w:val="both"/>
        <w:rPr>
          <w:rFonts w:ascii="StobiSans Regular" w:hAnsi="StobiSans Regular" w:cs="Arial"/>
          <w:bCs/>
        </w:rPr>
      </w:pPr>
      <w:r w:rsidRPr="00422475">
        <w:rPr>
          <w:rFonts w:ascii="StobiSans Regular" w:hAnsi="StobiSans Regular" w:cs="Arial"/>
          <w:bCs/>
        </w:rPr>
        <w:t xml:space="preserve">Управата во текот на изминатата година, континуирано се грижеше за правилно управување, одржување и надградување на комплетниот информатички систем со кој располага. </w:t>
      </w:r>
    </w:p>
    <w:p w14:paraId="4413F6DE" w14:textId="628D8A24" w:rsidR="008243F6" w:rsidRPr="00422475" w:rsidRDefault="008243F6" w:rsidP="008243F6">
      <w:pPr>
        <w:ind w:firstLine="720"/>
        <w:jc w:val="both"/>
        <w:rPr>
          <w:rFonts w:ascii="StobiSans Regular" w:hAnsi="StobiSans Regular" w:cs="Arial"/>
          <w:bCs/>
        </w:rPr>
      </w:pPr>
      <w:r w:rsidRPr="00422475">
        <w:rPr>
          <w:rFonts w:ascii="StobiSans Regular" w:hAnsi="StobiSans Regular" w:cs="Arial"/>
          <w:bCs/>
        </w:rPr>
        <w:t xml:space="preserve">Управата во </w:t>
      </w:r>
      <w:r w:rsidR="007C72EF" w:rsidRPr="00422475">
        <w:rPr>
          <w:rFonts w:ascii="StobiSans Regular" w:hAnsi="StobiSans Regular" w:cs="Arial"/>
          <w:bCs/>
        </w:rPr>
        <w:t>202</w:t>
      </w:r>
      <w:r w:rsidR="007C72EF">
        <w:rPr>
          <w:rFonts w:ascii="StobiSans Regular" w:hAnsi="StobiSans Regular" w:cs="Arial"/>
          <w:bCs/>
          <w:lang w:val="en-US"/>
        </w:rPr>
        <w:t>5</w:t>
      </w:r>
      <w:r w:rsidR="007C72EF" w:rsidRPr="00422475">
        <w:rPr>
          <w:rFonts w:ascii="StobiSans Regular" w:hAnsi="StobiSans Regular" w:cs="Arial"/>
          <w:bCs/>
        </w:rPr>
        <w:t xml:space="preserve"> </w:t>
      </w:r>
      <w:r w:rsidRPr="00422475">
        <w:rPr>
          <w:rFonts w:ascii="StobiSans Regular" w:hAnsi="StobiSans Regular" w:cs="Arial"/>
          <w:bCs/>
        </w:rPr>
        <w:t>година презеде низа активности за развој, надградување и непречено функционирање на постоечките функционалности на нејзиниот информатички систем, и тоа:</w:t>
      </w:r>
    </w:p>
    <w:p w14:paraId="4CF287BA" w14:textId="77777777" w:rsidR="008243F6" w:rsidRPr="00422475" w:rsidRDefault="008243F6" w:rsidP="008243F6">
      <w:pPr>
        <w:jc w:val="both"/>
        <w:rPr>
          <w:rFonts w:ascii="StobiSans Regular" w:hAnsi="StobiSans Regular" w:cs="Arial"/>
          <w:bCs/>
        </w:rPr>
      </w:pPr>
      <w:r w:rsidRPr="00422475">
        <w:rPr>
          <w:rFonts w:ascii="StobiSans Regular" w:hAnsi="StobiSans Regular" w:cs="Arial"/>
          <w:bCs/>
        </w:rPr>
        <w:t>1) континуирано ја  надградуваше својата веб страна како и Рестриктивната веб платформа, која претставува алатка со повеќе сегменти (консолидирана листа, типологии и индикатори за субјекти, документи и ризични држави) со која Управата и субјектите ги зголемуваат капацитетите и ефикасноста при анализа на сомнителни трансакциии а воедно се олеснува и забрзува комуникацијата и соработката помеѓу субјектите со Управата. Субјектите добиваат алатка со која им се олеснува примената на меѓународните рестриктивни мерки согласно Законот за меѓународни рестриктивни мерки на едноставен начин со пристап до рестриктривната веб платформа на Управата односно до сегментот Консолидирана листа;</w:t>
      </w:r>
    </w:p>
    <w:p w14:paraId="0F4DC5B0" w14:textId="77777777" w:rsidR="008243F6" w:rsidRPr="00422475" w:rsidRDefault="008243F6" w:rsidP="008243F6">
      <w:pPr>
        <w:jc w:val="both"/>
        <w:rPr>
          <w:rFonts w:ascii="StobiSans Regular" w:hAnsi="StobiSans Regular" w:cs="Arial"/>
          <w:bCs/>
        </w:rPr>
      </w:pPr>
      <w:r w:rsidRPr="00422475">
        <w:rPr>
          <w:rFonts w:ascii="StobiSans Regular" w:hAnsi="StobiSans Regular" w:cs="Arial"/>
          <w:bCs/>
        </w:rPr>
        <w:t xml:space="preserve">   </w:t>
      </w:r>
      <w:r w:rsidRPr="00422475">
        <w:rPr>
          <w:rFonts w:ascii="StobiSans Regular" w:hAnsi="StobiSans Regular" w:cs="Arial"/>
          <w:bCs/>
        </w:rPr>
        <w:tab/>
        <w:t>Во изминатата година ИТ одделението даваше континуирана поддршка на вработените во Управата, за употреба на  алатките кои се користат во работењето со цел зголемување на нивните аналитички капацитети и ефикасност. Исто така вработените учествуваа во неколку обуки поврзани со сајбер безбедност.</w:t>
      </w:r>
    </w:p>
    <w:p w14:paraId="35A59F9E" w14:textId="77777777" w:rsidR="008243F6" w:rsidRPr="00422475" w:rsidRDefault="008243F6" w:rsidP="008243F6">
      <w:pPr>
        <w:ind w:firstLine="720"/>
        <w:jc w:val="both"/>
        <w:rPr>
          <w:rFonts w:ascii="StobiSans Regular" w:hAnsi="StobiSans Regular" w:cs="Arial"/>
          <w:bCs/>
        </w:rPr>
      </w:pPr>
      <w:r w:rsidRPr="00422475">
        <w:rPr>
          <w:rFonts w:ascii="StobiSans Regular" w:hAnsi="StobiSans Regular" w:cs="Arial"/>
          <w:bCs/>
        </w:rPr>
        <w:t>На веб страната на Управата во изминатата година редовно беа објавувани најзначајните информации, подзаконски акти, Консолидираната листа, упатства и информации од јавен карактер за транспарентност и отчетност за трошењата на носителите на јавни функции и други актуелни вести од областа за спречување перење пари и финанситање на тероризам.</w:t>
      </w:r>
    </w:p>
    <w:p w14:paraId="1189424E" w14:textId="77777777" w:rsidR="00B924FF" w:rsidRPr="00422475" w:rsidRDefault="00B924FF" w:rsidP="00B924FF">
      <w:pPr>
        <w:rPr>
          <w:rFonts w:ascii="StobiSans Regular" w:hAnsi="StobiSans Regular" w:cs="Arial"/>
        </w:rPr>
      </w:pPr>
    </w:p>
    <w:p w14:paraId="6201C861" w14:textId="77777777" w:rsidR="006D4942" w:rsidRDefault="006D4942" w:rsidP="00B924FF">
      <w:pPr>
        <w:rPr>
          <w:rFonts w:ascii="StobiSans Regular" w:hAnsi="StobiSans Regular" w:cs="Arial"/>
        </w:rPr>
      </w:pPr>
    </w:p>
    <w:p w14:paraId="79711783" w14:textId="77777777" w:rsidR="006D4942" w:rsidRDefault="006D4942" w:rsidP="00B924FF">
      <w:pPr>
        <w:rPr>
          <w:rFonts w:ascii="StobiSans Regular" w:hAnsi="StobiSans Regular" w:cs="Arial"/>
        </w:rPr>
      </w:pPr>
    </w:p>
    <w:p w14:paraId="029FFA79" w14:textId="77777777" w:rsidR="006D4942" w:rsidRDefault="006D4942" w:rsidP="00B924FF">
      <w:pPr>
        <w:rPr>
          <w:rFonts w:ascii="StobiSans Regular" w:hAnsi="StobiSans Regular" w:cs="Arial"/>
        </w:rPr>
      </w:pPr>
    </w:p>
    <w:p w14:paraId="4E58AD6D" w14:textId="77777777" w:rsidR="006D4942" w:rsidRDefault="006D4942" w:rsidP="00B924FF">
      <w:pPr>
        <w:rPr>
          <w:rFonts w:ascii="StobiSans Regular" w:hAnsi="StobiSans Regular" w:cs="Arial"/>
        </w:rPr>
      </w:pPr>
    </w:p>
    <w:p w14:paraId="3B0214A7" w14:textId="77777777" w:rsidR="006D4942" w:rsidRDefault="006D4942" w:rsidP="00B924FF">
      <w:pPr>
        <w:rPr>
          <w:rFonts w:ascii="StobiSans Regular" w:hAnsi="StobiSans Regular" w:cs="Arial"/>
        </w:rPr>
      </w:pPr>
    </w:p>
    <w:p w14:paraId="59DF2448" w14:textId="77777777" w:rsidR="006D4942" w:rsidRDefault="006D4942" w:rsidP="00B924FF">
      <w:pPr>
        <w:rPr>
          <w:rFonts w:ascii="StobiSans Regular" w:hAnsi="StobiSans Regular" w:cs="Arial"/>
        </w:rPr>
      </w:pPr>
    </w:p>
    <w:p w14:paraId="607FC149" w14:textId="77777777" w:rsidR="006D4942" w:rsidRDefault="006D4942" w:rsidP="00B924FF">
      <w:pPr>
        <w:rPr>
          <w:rFonts w:ascii="StobiSans Regular" w:hAnsi="StobiSans Regular" w:cs="Arial"/>
        </w:rPr>
      </w:pPr>
    </w:p>
    <w:p w14:paraId="2026F346" w14:textId="77777777" w:rsidR="006D4942" w:rsidRDefault="006D4942" w:rsidP="00B924FF">
      <w:pPr>
        <w:rPr>
          <w:rFonts w:ascii="StobiSans Regular" w:hAnsi="StobiSans Regular" w:cs="Arial"/>
        </w:rPr>
      </w:pPr>
    </w:p>
    <w:p w14:paraId="114F9189" w14:textId="77777777" w:rsidR="006D4942" w:rsidRDefault="006D4942" w:rsidP="00B924FF">
      <w:pPr>
        <w:rPr>
          <w:rFonts w:ascii="StobiSans Regular" w:hAnsi="StobiSans Regular" w:cs="Arial"/>
        </w:rPr>
      </w:pPr>
    </w:p>
    <w:p w14:paraId="348EE4BA" w14:textId="77777777" w:rsidR="006D4942" w:rsidRDefault="006D4942" w:rsidP="00B924FF">
      <w:pPr>
        <w:rPr>
          <w:rFonts w:ascii="StobiSans Regular" w:hAnsi="StobiSans Regular" w:cs="Arial"/>
        </w:rPr>
      </w:pPr>
    </w:p>
    <w:p w14:paraId="4753434D" w14:textId="77777777" w:rsidR="006D4942" w:rsidRDefault="006D4942" w:rsidP="00B924FF">
      <w:pPr>
        <w:rPr>
          <w:rFonts w:ascii="StobiSans Regular" w:hAnsi="StobiSans Regular" w:cs="Arial"/>
        </w:rPr>
      </w:pPr>
    </w:p>
    <w:p w14:paraId="6049B8C9" w14:textId="77777777" w:rsidR="006D4942" w:rsidRDefault="006D4942" w:rsidP="00B924FF">
      <w:pPr>
        <w:rPr>
          <w:rFonts w:ascii="StobiSans Regular" w:hAnsi="StobiSans Regular" w:cs="Arial"/>
        </w:rPr>
      </w:pPr>
    </w:p>
    <w:p w14:paraId="59C15352" w14:textId="77777777" w:rsidR="00B924FF" w:rsidRPr="00422475" w:rsidRDefault="00B924FF" w:rsidP="00B924FF">
      <w:pPr>
        <w:rPr>
          <w:rFonts w:ascii="StobiSans Regular" w:hAnsi="StobiSans Regular" w:cs="Arial"/>
        </w:rPr>
      </w:pPr>
      <w:r w:rsidRPr="00422475">
        <w:rPr>
          <w:rFonts w:ascii="StobiSans Regular" w:hAnsi="StobiSans Regular" w:cs="Arial"/>
          <w:b/>
          <w:noProof/>
          <w:lang w:val="en-US" w:eastAsia="en-US"/>
        </w:rPr>
        <w:drawing>
          <wp:anchor distT="0" distB="0" distL="114300" distR="114300" simplePos="0" relativeHeight="251664384" behindDoc="0" locked="0" layoutInCell="1" allowOverlap="1" wp14:anchorId="75D56404" wp14:editId="166AD65B">
            <wp:simplePos x="0" y="0"/>
            <wp:positionH relativeFrom="column">
              <wp:posOffset>82550</wp:posOffset>
            </wp:positionH>
            <wp:positionV relativeFrom="paragraph">
              <wp:posOffset>316230</wp:posOffset>
            </wp:positionV>
            <wp:extent cx="1125220" cy="11252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9">
                      <a:extLst>
                        <a:ext uri="{28A0092B-C50C-407E-A947-70E740481C1C}">
                          <a14:useLocalDpi xmlns:a14="http://schemas.microsoft.com/office/drawing/2010/main" val="0"/>
                        </a:ext>
                      </a:extLst>
                    </a:blip>
                    <a:stretch>
                      <a:fillRect/>
                    </a:stretch>
                  </pic:blipFill>
                  <pic:spPr>
                    <a:xfrm>
                      <a:off x="0" y="0"/>
                      <a:ext cx="1125220" cy="1125220"/>
                    </a:xfrm>
                    <a:prstGeom prst="rect">
                      <a:avLst/>
                    </a:prstGeom>
                  </pic:spPr>
                </pic:pic>
              </a:graphicData>
            </a:graphic>
            <wp14:sizeRelH relativeFrom="margin">
              <wp14:pctWidth>0</wp14:pctWidth>
            </wp14:sizeRelH>
            <wp14:sizeRelV relativeFrom="margin">
              <wp14:pctHeight>0</wp14:pctHeight>
            </wp14:sizeRelV>
          </wp:anchor>
        </w:drawing>
      </w:r>
    </w:p>
    <w:p w14:paraId="68A65856" w14:textId="644210DC" w:rsidR="00B924FF" w:rsidRPr="00422475" w:rsidRDefault="00B924FF" w:rsidP="00B924FF">
      <w:pPr>
        <w:pStyle w:val="NormalWeb"/>
        <w:shd w:val="clear" w:color="auto" w:fill="FFFFFF"/>
        <w:spacing w:before="0" w:beforeAutospacing="0" w:after="0" w:afterAutospacing="0"/>
        <w:rPr>
          <w:rFonts w:ascii="StobiSans Regular" w:hAnsi="StobiSans Regular" w:cs="Arial"/>
          <w:b/>
          <w:sz w:val="22"/>
          <w:szCs w:val="22"/>
          <w:lang w:val="mk-MK"/>
        </w:rPr>
      </w:pPr>
      <w:r w:rsidRPr="00422475">
        <w:rPr>
          <w:rFonts w:ascii="StobiSans Regular" w:hAnsi="StobiSans Regular" w:cs="Arial"/>
          <w:b/>
          <w:sz w:val="22"/>
          <w:szCs w:val="22"/>
          <w:lang w:val="ru-RU"/>
        </w:rPr>
        <w:t xml:space="preserve">© </w:t>
      </w:r>
      <w:r w:rsidRPr="00422475">
        <w:rPr>
          <w:rFonts w:ascii="StobiSans Regular" w:hAnsi="StobiSans Regular" w:cs="Arial"/>
          <w:b/>
          <w:sz w:val="22"/>
          <w:szCs w:val="22"/>
          <w:lang w:val="mk-MK"/>
        </w:rPr>
        <w:t>Управа за финансиско разузнавање</w:t>
      </w:r>
      <w:r w:rsidRPr="00422475">
        <w:rPr>
          <w:rFonts w:ascii="StobiSans Regular" w:hAnsi="StobiSans Regular" w:cs="Arial"/>
          <w:b/>
          <w:sz w:val="22"/>
          <w:szCs w:val="22"/>
          <w:lang w:val="ru-RU"/>
        </w:rPr>
        <w:t>, 202</w:t>
      </w:r>
      <w:r w:rsidR="00EB5493">
        <w:rPr>
          <w:rFonts w:ascii="StobiSans Regular" w:hAnsi="StobiSans Regular" w:cs="Arial"/>
          <w:b/>
          <w:sz w:val="22"/>
          <w:szCs w:val="22"/>
          <w:lang w:val="ru-RU"/>
        </w:rPr>
        <w:t>6</w:t>
      </w:r>
      <w:r w:rsidRPr="00422475">
        <w:rPr>
          <w:rFonts w:ascii="StobiSans Regular" w:hAnsi="StobiSans Regular" w:cs="Arial"/>
          <w:b/>
          <w:sz w:val="22"/>
          <w:szCs w:val="22"/>
          <w:lang w:val="ru-RU"/>
        </w:rPr>
        <w:t xml:space="preserve"> </w:t>
      </w:r>
      <w:r w:rsidRPr="00422475">
        <w:rPr>
          <w:rFonts w:ascii="StobiSans Regular" w:hAnsi="StobiSans Regular" w:cs="Arial"/>
          <w:b/>
          <w:sz w:val="22"/>
          <w:szCs w:val="22"/>
          <w:lang w:val="mk-MK"/>
        </w:rPr>
        <w:t>година</w:t>
      </w:r>
    </w:p>
    <w:p w14:paraId="5097DC7E" w14:textId="77777777" w:rsidR="00B924FF" w:rsidRPr="00422475" w:rsidRDefault="00B924FF" w:rsidP="00B924FF">
      <w:pPr>
        <w:pStyle w:val="NormalWeb"/>
        <w:shd w:val="clear" w:color="auto" w:fill="FFFFFF"/>
        <w:spacing w:after="0" w:afterAutospacing="0"/>
        <w:rPr>
          <w:rFonts w:ascii="StobiSans Regular" w:hAnsi="StobiSans Regular" w:cs="Arial"/>
          <w:b/>
          <w:sz w:val="22"/>
          <w:szCs w:val="22"/>
          <w:lang w:val="ru-RU"/>
        </w:rPr>
      </w:pPr>
      <w:r w:rsidRPr="00422475">
        <w:rPr>
          <w:rFonts w:ascii="StobiSans Regular" w:hAnsi="StobiSans Regular" w:cs="Arial"/>
          <w:b/>
          <w:sz w:val="22"/>
          <w:szCs w:val="22"/>
          <w:lang w:val="mk-MK"/>
        </w:rPr>
        <w:t>Телефон</w:t>
      </w:r>
      <w:r w:rsidRPr="00422475">
        <w:rPr>
          <w:rFonts w:ascii="StobiSans Regular" w:hAnsi="StobiSans Regular" w:cs="Arial"/>
          <w:b/>
          <w:sz w:val="22"/>
          <w:szCs w:val="22"/>
          <w:lang w:val="ru-RU"/>
        </w:rPr>
        <w:t>: +389 2 3297 540</w:t>
      </w:r>
    </w:p>
    <w:p w14:paraId="6CF2B446" w14:textId="77777777" w:rsidR="00B924FF" w:rsidRPr="00422475" w:rsidRDefault="00B924FF" w:rsidP="00B924FF">
      <w:pPr>
        <w:pStyle w:val="NormalWeb"/>
        <w:shd w:val="clear" w:color="auto" w:fill="FFFFFF"/>
        <w:spacing w:before="0" w:beforeAutospacing="0" w:after="0" w:afterAutospacing="0"/>
        <w:ind w:left="1440"/>
        <w:rPr>
          <w:rFonts w:ascii="StobiSans Regular" w:hAnsi="StobiSans Regular" w:cs="Arial"/>
          <w:b/>
          <w:sz w:val="22"/>
          <w:szCs w:val="22"/>
          <w:lang w:val="ru-RU"/>
        </w:rPr>
      </w:pPr>
      <w:r w:rsidRPr="00422475">
        <w:rPr>
          <w:rFonts w:ascii="StobiSans Regular" w:hAnsi="StobiSans Regular" w:cs="Arial"/>
          <w:b/>
          <w:sz w:val="22"/>
          <w:szCs w:val="22"/>
          <w:lang w:val="mk-MK"/>
        </w:rPr>
        <w:t xml:space="preserve">Адреса </w:t>
      </w:r>
      <w:r w:rsidRPr="00422475">
        <w:rPr>
          <w:rFonts w:ascii="StobiSans Regular" w:hAnsi="StobiSans Regular" w:cs="Arial"/>
          <w:b/>
          <w:sz w:val="22"/>
          <w:szCs w:val="22"/>
          <w:lang w:val="ru-RU"/>
        </w:rPr>
        <w:t>: Плоштад Пресвета Богородица бр.3, 6ти кат</w:t>
      </w:r>
    </w:p>
    <w:p w14:paraId="35FACDDA" w14:textId="77777777" w:rsidR="00B924FF" w:rsidRPr="00422475" w:rsidRDefault="00B924FF" w:rsidP="00B924FF">
      <w:pPr>
        <w:pStyle w:val="NormalWeb"/>
        <w:shd w:val="clear" w:color="auto" w:fill="FFFFFF"/>
        <w:spacing w:before="0" w:beforeAutospacing="0" w:after="0" w:afterAutospacing="0"/>
        <w:rPr>
          <w:rFonts w:ascii="StobiSans Regular" w:hAnsi="StobiSans Regular" w:cs="Arial"/>
          <w:b/>
          <w:sz w:val="22"/>
          <w:szCs w:val="22"/>
          <w:lang w:val="fr-FR"/>
        </w:rPr>
      </w:pPr>
      <w:r w:rsidRPr="00422475">
        <w:rPr>
          <w:rFonts w:ascii="StobiSans Regular" w:hAnsi="StobiSans Regular" w:cs="Arial"/>
          <w:b/>
          <w:sz w:val="22"/>
          <w:szCs w:val="22"/>
          <w:lang w:val="fr-FR"/>
        </w:rPr>
        <w:t>E-mail: contact</w:t>
      </w:r>
      <w:r w:rsidRPr="00422475">
        <w:rPr>
          <w:rFonts w:ascii="StobiSans Regular" w:hAnsi="StobiSans Regular" w:cs="Arial"/>
          <w:b/>
          <w:sz w:val="22"/>
          <w:szCs w:val="22"/>
          <w:lang w:val="mk-MK"/>
        </w:rPr>
        <w:t>@ufr.gov.m</w:t>
      </w:r>
      <w:r w:rsidRPr="00422475">
        <w:rPr>
          <w:rFonts w:ascii="StobiSans Regular" w:hAnsi="StobiSans Regular" w:cs="Arial"/>
          <w:b/>
          <w:sz w:val="22"/>
          <w:szCs w:val="22"/>
          <w:lang w:val="fr-FR"/>
        </w:rPr>
        <w:t>k</w:t>
      </w:r>
    </w:p>
    <w:p w14:paraId="71B7F7BD" w14:textId="77777777" w:rsidR="00B924FF" w:rsidRPr="00422475" w:rsidRDefault="00B924FF" w:rsidP="00B924FF">
      <w:pPr>
        <w:pStyle w:val="NormalWeb"/>
        <w:shd w:val="clear" w:color="auto" w:fill="FFFFFF"/>
        <w:spacing w:before="0" w:beforeAutospacing="0" w:after="0" w:afterAutospacing="0"/>
        <w:rPr>
          <w:rFonts w:ascii="StobiSans Regular" w:hAnsi="StobiSans Regular" w:cs="Arial"/>
          <w:b/>
          <w:sz w:val="22"/>
          <w:szCs w:val="22"/>
          <w:lang w:val="mk-MK" w:eastAsia="en-US"/>
        </w:rPr>
      </w:pPr>
      <w:r w:rsidRPr="00422475">
        <w:rPr>
          <w:rFonts w:ascii="StobiSans Regular" w:hAnsi="StobiSans Regular" w:cs="Arial"/>
          <w:b/>
          <w:sz w:val="22"/>
          <w:szCs w:val="22"/>
          <w:lang w:val="mk-MK"/>
        </w:rPr>
        <w:t>Веб-страна</w:t>
      </w:r>
      <w:r w:rsidRPr="00422475">
        <w:rPr>
          <w:rFonts w:ascii="StobiSans Regular" w:hAnsi="StobiSans Regular" w:cs="Arial"/>
          <w:b/>
          <w:sz w:val="22"/>
          <w:szCs w:val="22"/>
          <w:lang w:val="ru-RU"/>
        </w:rPr>
        <w:t xml:space="preserve">: </w:t>
      </w:r>
      <w:r w:rsidRPr="00422475">
        <w:rPr>
          <w:rFonts w:ascii="StobiSans Regular" w:hAnsi="StobiSans Regular" w:cs="Arial"/>
          <w:b/>
          <w:sz w:val="22"/>
          <w:szCs w:val="22"/>
        </w:rPr>
        <w:t>www</w:t>
      </w:r>
      <w:r w:rsidRPr="00422475">
        <w:rPr>
          <w:rFonts w:ascii="StobiSans Regular" w:hAnsi="StobiSans Regular" w:cs="Arial"/>
          <w:b/>
          <w:sz w:val="22"/>
          <w:szCs w:val="22"/>
          <w:lang w:val="ru-RU"/>
        </w:rPr>
        <w:t>.</w:t>
      </w:r>
      <w:r w:rsidRPr="00422475">
        <w:rPr>
          <w:rFonts w:ascii="StobiSans Regular" w:hAnsi="StobiSans Regular" w:cs="Arial"/>
          <w:b/>
          <w:sz w:val="22"/>
          <w:szCs w:val="22"/>
        </w:rPr>
        <w:t>ufr</w:t>
      </w:r>
      <w:r w:rsidRPr="00422475">
        <w:rPr>
          <w:rFonts w:ascii="StobiSans Regular" w:hAnsi="StobiSans Regular" w:cs="Arial"/>
          <w:b/>
          <w:sz w:val="22"/>
          <w:szCs w:val="22"/>
          <w:lang w:val="ru-RU"/>
        </w:rPr>
        <w:t>.</w:t>
      </w:r>
      <w:r w:rsidRPr="00422475">
        <w:rPr>
          <w:rFonts w:ascii="StobiSans Regular" w:hAnsi="StobiSans Regular" w:cs="Arial"/>
          <w:b/>
          <w:sz w:val="22"/>
          <w:szCs w:val="22"/>
        </w:rPr>
        <w:t>gov</w:t>
      </w:r>
      <w:r w:rsidRPr="00422475">
        <w:rPr>
          <w:rFonts w:ascii="StobiSans Regular" w:hAnsi="StobiSans Regular" w:cs="Arial"/>
          <w:b/>
          <w:sz w:val="22"/>
          <w:szCs w:val="22"/>
          <w:lang w:val="ru-RU"/>
        </w:rPr>
        <w:t>.</w:t>
      </w:r>
      <w:r w:rsidRPr="00422475">
        <w:rPr>
          <w:rFonts w:ascii="StobiSans Regular" w:hAnsi="StobiSans Regular" w:cs="Arial"/>
          <w:b/>
          <w:sz w:val="22"/>
          <w:szCs w:val="22"/>
        </w:rPr>
        <w:t>mk</w:t>
      </w:r>
    </w:p>
    <w:p w14:paraId="39A7FBCE" w14:textId="77777777" w:rsidR="00A05536" w:rsidRPr="00422475" w:rsidRDefault="00A05536">
      <w:pPr>
        <w:rPr>
          <w:rFonts w:ascii="StobiSans Regular" w:hAnsi="StobiSans Regular" w:cs="Arial"/>
        </w:rPr>
      </w:pPr>
    </w:p>
    <w:sectPr w:rsidR="00A05536" w:rsidRPr="00422475" w:rsidSect="00B924FF">
      <w:footerReference w:type="default" r:id="rId14"/>
      <w:footerReference w:type="first" r:id="rId15"/>
      <w:pgSz w:w="11906" w:h="16838"/>
      <w:pgMar w:top="117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2BAA4" w14:textId="77777777" w:rsidR="00900315" w:rsidRDefault="00900315" w:rsidP="004C2482">
      <w:pPr>
        <w:spacing w:after="0" w:line="240" w:lineRule="auto"/>
      </w:pPr>
      <w:r>
        <w:separator/>
      </w:r>
    </w:p>
  </w:endnote>
  <w:endnote w:type="continuationSeparator" w:id="0">
    <w:p w14:paraId="6CB5EB61" w14:textId="77777777" w:rsidR="00900315" w:rsidRDefault="00900315" w:rsidP="004C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tobiSansCn Regular">
    <w:panose1 w:val="0200050604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339762"/>
      <w:docPartObj>
        <w:docPartGallery w:val="Page Numbers (Bottom of Page)"/>
        <w:docPartUnique/>
      </w:docPartObj>
    </w:sdtPr>
    <w:sdtEndPr/>
    <w:sdtContent>
      <w:p w14:paraId="751937FA" w14:textId="77777777" w:rsidR="00900315" w:rsidRDefault="00900315">
        <w:pPr>
          <w:pStyle w:val="DocumentMap"/>
          <w:ind w:left="-864"/>
        </w:pPr>
        <w:r>
          <w:rPr>
            <w:noProof/>
            <w:lang w:eastAsia="en-US"/>
          </w:rPr>
          <mc:AlternateContent>
            <mc:Choice Requires="wpg">
              <w:drawing>
                <wp:anchor distT="0" distB="0" distL="114300" distR="114300" simplePos="0" relativeHeight="251658240" behindDoc="0" locked="0" layoutInCell="1" allowOverlap="1" wp14:anchorId="0A72D260" wp14:editId="71FD65BE">
                  <wp:simplePos x="0" y="0"/>
                  <wp:positionH relativeFrom="column">
                    <wp:posOffset>-534035</wp:posOffset>
                  </wp:positionH>
                  <wp:positionV relativeFrom="paragraph">
                    <wp:posOffset>-151130</wp:posOffset>
                  </wp:positionV>
                  <wp:extent cx="548640" cy="237490"/>
                  <wp:effectExtent l="0" t="0" r="22860" b="1016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5" name="AutoShape 5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8" name="AutoShape 5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9" name="Text Box 5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46EC8" w14:textId="77777777" w:rsidR="00900315" w:rsidRDefault="00900315">
                                <w:pPr>
                                  <w:jc w:val="right"/>
                                </w:pPr>
                                <w:r>
                                  <w:fldChar w:fldCharType="begin"/>
                                </w:r>
                                <w:r>
                                  <w:instrText xml:space="preserve"> PAGE    \* MERGEFORMAT </w:instrText>
                                </w:r>
                                <w:r>
                                  <w:fldChar w:fldCharType="separate"/>
                                </w:r>
                                <w:r w:rsidR="00AE3750" w:rsidRPr="00AE3750">
                                  <w:rPr>
                                    <w:b/>
                                    <w:bCs/>
                                    <w:noProof/>
                                    <w:color w:val="FFFFFF" w:themeColor="background1"/>
                                  </w:rPr>
                                  <w:t>32</w:t>
                                </w:r>
                                <w:r>
                                  <w:rPr>
                                    <w:b/>
                                    <w:bCs/>
                                    <w:noProof/>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A72D260" id="Group 4" o:spid="_x0000_s1026" style="position:absolute;left:0;text-align:left;margin-left:-42.05pt;margin-top:-11.9pt;width:43.2pt;height:18.7pt;z-index:251658240"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">
                  <v:roundrect id="AutoShape 5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h7dMMA&#10;AADaAAAADwAAAGRycy9kb3ducmV2LnhtbESPT4vCMBTE74LfIbwFL6KpgiLVWBah4EGQrXvY46N5&#10;25ZtXkqT/tFPbxYEj8PM/IY5JKOpRU+tqywrWC0jEMS51RUXCr5v6WIHwnlkjbVlUnAnB8lxOjlg&#10;rO3AX9RnvhABwi5GBaX3TSyly0sy6Ja2IQ7er20N+iDbQuoWhwA3tVxH0VYarDgslNjQqaT8L+uM&#10;Ar2+7+T8mtaPeXrtux+fXYY0U2r2MX7uQXga/Tv8ap+1gg38Xwk3QB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h7dMMAAADaAAAADwAAAAAAAAAAAAAAAACYAgAAZHJzL2Rv&#10;d25yZXYueG1sUEsFBgAAAAAEAAQA9QAAAIgDAAAAAA==&#10;" strokecolor="#e4be84"/>
                  <v:roundrect id="AutoShape 5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s7zcAA&#10;AADaAAAADwAAAGRycy9kb3ducmV2LnhtbERPTWsCMRC9F/wPYQQvpWYVWmVrFBEEb6IV2eN0M262&#10;biZLEnX11zcHwePjfc8WnW3ElXyoHSsYDTMQxKXTNVcKDj/rjymIEJE1No5JwZ0CLOa9txnm2t14&#10;R9d9rEQK4ZCjAhNjm0sZSkMWw9C1xIk7OW8xJugrqT3eUrht5DjLvqTFmlODwZZWhsrz/mIVbAtZ&#10;rD6L38lumfnHaXR80Lv5U2rQ75bfICJ18SV+ujdaQdqarqQbIO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s7zcAAAADaAAAADwAAAAAAAAAAAAAAAACYAgAAZHJzL2Rvd25y&#10;ZXYueG1sUEsFBgAAAAAEAAQA9QAAAIUDAAAAAA==&#10;" fillcolor="#e4be84" strokecolor="#e4be84"/>
                  <v:shapetype id="_x0000_t202" coordsize="21600,21600" o:spt="202" path="m,l,21600r21600,l21600,xe">
                    <v:stroke joinstyle="miter"/>
                    <v:path gradientshapeok="t" o:connecttype="rect"/>
                  </v:shapetype>
                  <v:shape id="Text Box 5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1D446EC8" w14:textId="77777777" w:rsidR="00900315" w:rsidRDefault="00900315">
                          <w:pPr>
                            <w:jc w:val="right"/>
                          </w:pPr>
                          <w:r>
                            <w:fldChar w:fldCharType="begin"/>
                          </w:r>
                          <w:r>
                            <w:instrText xml:space="preserve"> PAGE    \* MERGEFORMAT </w:instrText>
                          </w:r>
                          <w:r>
                            <w:fldChar w:fldCharType="separate"/>
                          </w:r>
                          <w:r w:rsidR="00AE3750" w:rsidRPr="00AE3750">
                            <w:rPr>
                              <w:b/>
                              <w:bCs/>
                              <w:noProof/>
                              <w:color w:val="FFFFFF" w:themeColor="background1"/>
                            </w:rPr>
                            <w:t>32</w:t>
                          </w:r>
                          <w:r>
                            <w:rPr>
                              <w:b/>
                              <w:bCs/>
                              <w:noProof/>
                              <w:color w:val="FFFFFF" w:themeColor="background1"/>
                            </w:rPr>
                            <w:fldChar w:fldCharType="end"/>
                          </w:r>
                        </w:p>
                      </w:txbxContent>
                    </v:textbox>
                  </v:shape>
                  <w10:wrap type="square"/>
                </v:group>
              </w:pict>
            </mc:Fallback>
          </mc:AlternateContent>
        </w:r>
      </w:p>
    </w:sdtContent>
  </w:sdt>
  <w:p w14:paraId="63857445" w14:textId="77777777" w:rsidR="00900315" w:rsidRDefault="00900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6CA2E" w14:textId="77777777" w:rsidR="00900315" w:rsidRDefault="00900315">
    <w:pPr>
      <w:pStyle w:val="DocumentMap"/>
      <w:ind w:left="-864"/>
    </w:pPr>
  </w:p>
  <w:p w14:paraId="1D06F5B2" w14:textId="77777777" w:rsidR="00900315" w:rsidRDefault="00900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64A9E" w14:textId="77777777" w:rsidR="00900315" w:rsidRDefault="00900315" w:rsidP="004C2482">
      <w:pPr>
        <w:spacing w:after="0" w:line="240" w:lineRule="auto"/>
      </w:pPr>
      <w:r>
        <w:separator/>
      </w:r>
    </w:p>
  </w:footnote>
  <w:footnote w:type="continuationSeparator" w:id="0">
    <w:p w14:paraId="7AFCE6DF" w14:textId="77777777" w:rsidR="00900315" w:rsidRDefault="00900315" w:rsidP="004C2482">
      <w:pPr>
        <w:spacing w:after="0" w:line="240" w:lineRule="auto"/>
      </w:pPr>
      <w:r>
        <w:continuationSeparator/>
      </w:r>
    </w:p>
  </w:footnote>
  <w:footnote w:id="1">
    <w:p w14:paraId="53F631C7" w14:textId="77777777" w:rsidR="001164DC" w:rsidRPr="00E352FD" w:rsidRDefault="001164DC" w:rsidP="001164DC">
      <w:pPr>
        <w:pStyle w:val="FootnoteText"/>
        <w:jc w:val="both"/>
        <w:rPr>
          <w:rFonts w:ascii="StobiSans Regular" w:hAnsi="StobiSans Regular"/>
          <w:sz w:val="18"/>
          <w:szCs w:val="18"/>
        </w:rPr>
      </w:pPr>
      <w:r w:rsidRPr="00E352FD">
        <w:rPr>
          <w:rStyle w:val="FootnoteReference"/>
          <w:rFonts w:ascii="StobiSans Regular" w:hAnsi="StobiSans Regular"/>
          <w:sz w:val="18"/>
          <w:szCs w:val="18"/>
        </w:rPr>
        <w:footnoteRef/>
      </w:r>
      <w:r w:rsidRPr="00E352FD">
        <w:rPr>
          <w:rFonts w:ascii="StobiSans Regular" w:hAnsi="StobiSans Regular"/>
          <w:sz w:val="18"/>
          <w:szCs w:val="18"/>
        </w:rPr>
        <w:t xml:space="preserve"> Спроведување на обврската од член 64 став (6) од Законот за спречување перење пари и финансирање на тероризам (Сл. весник на Р. Северна Македонија бр. 151/22 </w:t>
      </w:r>
      <w:r>
        <w:rPr>
          <w:rFonts w:ascii="StobiSans Regular" w:hAnsi="StobiSans Regular"/>
          <w:sz w:val="18"/>
          <w:szCs w:val="18"/>
          <w:lang w:val="mk-MK"/>
        </w:rPr>
        <w:t>,</w:t>
      </w:r>
      <w:r w:rsidRPr="00E352FD">
        <w:rPr>
          <w:rFonts w:ascii="StobiSans Regular" w:hAnsi="StobiSans Regular"/>
          <w:sz w:val="18"/>
          <w:szCs w:val="18"/>
        </w:rPr>
        <w:t xml:space="preserve"> 208/24</w:t>
      </w:r>
      <w:r>
        <w:rPr>
          <w:rFonts w:ascii="StobiSans Regular" w:hAnsi="StobiSans Regular"/>
          <w:sz w:val="18"/>
          <w:szCs w:val="18"/>
          <w:lang w:val="mk-MK"/>
        </w:rPr>
        <w:t>, 59/25 и 267/25</w:t>
      </w:r>
      <w:r w:rsidRPr="00E352FD">
        <w:rPr>
          <w:rFonts w:ascii="StobiSans Regular" w:hAnsi="StobiSans Regular"/>
          <w:sz w:val="18"/>
          <w:szCs w:val="18"/>
        </w:rPr>
        <w:t>), односно доставување на податоци во вид на извештај во електронска форма до Управата за склучени договори за купопродажба на нови возила во вредност од 15.000 евра или повеќе во денарска противвредност според средниот курс на Народната банка на Република Северна Македонија , најдоцна во рок од три работни дена од денот на склучувањето на договорот.</w:t>
      </w:r>
    </w:p>
  </w:footnote>
  <w:footnote w:id="2">
    <w:p w14:paraId="26E083B3" w14:textId="24F7685F" w:rsidR="001164DC" w:rsidRPr="00E352FD" w:rsidRDefault="001164DC" w:rsidP="001164DC">
      <w:pPr>
        <w:pStyle w:val="FootnoteText"/>
        <w:jc w:val="both"/>
        <w:rPr>
          <w:rFonts w:ascii="StobiSans Regular" w:hAnsi="StobiSans Regular"/>
          <w:sz w:val="18"/>
          <w:szCs w:val="18"/>
        </w:rPr>
      </w:pPr>
      <w:r w:rsidRPr="00E352FD">
        <w:rPr>
          <w:rStyle w:val="FootnoteReference"/>
          <w:rFonts w:ascii="StobiSans Regular" w:hAnsi="StobiSans Regular"/>
          <w:sz w:val="18"/>
          <w:szCs w:val="18"/>
        </w:rPr>
        <w:footnoteRef/>
      </w:r>
      <w:r w:rsidRPr="00E352FD">
        <w:rPr>
          <w:rFonts w:ascii="StobiSans Regular" w:hAnsi="StobiSans Regular"/>
          <w:sz w:val="18"/>
          <w:szCs w:val="18"/>
        </w:rPr>
        <w:t xml:space="preserve"> Спроведување на обврската од член 64 став (10) од Законот за спречување перење пари и финансирање на тероризам (Сл. весник на Р. Северна Македонија бр. </w:t>
      </w:r>
      <w:r w:rsidR="00044A85" w:rsidRPr="00044A85">
        <w:rPr>
          <w:rFonts w:ascii="StobiSans Regular" w:hAnsi="StobiSans Regular"/>
          <w:sz w:val="18"/>
          <w:szCs w:val="18"/>
        </w:rPr>
        <w:t>151/22 , 208/24, 59/25 и 267/25</w:t>
      </w:r>
      <w:r w:rsidRPr="00E352FD">
        <w:rPr>
          <w:rFonts w:ascii="StobiSans Regular" w:hAnsi="StobiSans Regular"/>
          <w:sz w:val="18"/>
          <w:szCs w:val="18"/>
        </w:rPr>
        <w:t>), односно доставување на податоци во вид на извештај во електронска форма до Управата за извршени продажби со усно јавно наддавање и договори за продажба со непосредна спогодба со кои се стекнува право на сопственост на имот во вредност од 15.000 евра или повеќе во денарска противвредност според средниот курс на Народната банка на Република Северна Македонија , најдоцна во рок од три работни дена од денот на извршената продажба односно денот на составување на договорот за продажба со непосредна спогодба.</w:t>
      </w:r>
    </w:p>
  </w:footnote>
  <w:footnote w:id="3">
    <w:p w14:paraId="0E292CCB" w14:textId="58841965" w:rsidR="001164DC" w:rsidRPr="00EC3E6A" w:rsidRDefault="001164DC" w:rsidP="001164DC">
      <w:pPr>
        <w:pStyle w:val="FootnoteText"/>
        <w:jc w:val="both"/>
        <w:rPr>
          <w:lang w:val="ru-RU"/>
        </w:rPr>
      </w:pPr>
      <w:r w:rsidRPr="00E352FD">
        <w:rPr>
          <w:rStyle w:val="FootnoteReference"/>
          <w:rFonts w:ascii="StobiSans Regular" w:hAnsi="StobiSans Regular"/>
          <w:sz w:val="18"/>
          <w:szCs w:val="18"/>
        </w:rPr>
        <w:footnoteRef/>
      </w:r>
      <w:r w:rsidRPr="00E352FD">
        <w:rPr>
          <w:rFonts w:ascii="StobiSans Regular" w:hAnsi="StobiSans Regular"/>
          <w:sz w:val="18"/>
          <w:szCs w:val="18"/>
        </w:rPr>
        <w:t xml:space="preserve"> Бројот на идентификувани даватели на услуги поврзани со виртуелни средства не е конечен и е предмет на постојано менување од причина што не постојат критериуми за влез на пазарот во рамки на националното законодавство. Бројот на идентификувани даватели на услуги поврзани со виртуелни средства</w:t>
      </w:r>
      <w:r w:rsidRPr="00E352FD">
        <w:rPr>
          <w:rFonts w:ascii="StobiSans Regular" w:hAnsi="StobiSans Regular" w:cs="Arial"/>
          <w:sz w:val="18"/>
          <w:szCs w:val="18"/>
        </w:rPr>
        <w:t xml:space="preserve"> не претставува и број на регистрирани даватели согласно член 8 од Законот за спречување перење пари и финансирање на тероризам (Сл. весник на РСМ бр. </w:t>
      </w:r>
      <w:r w:rsidR="00044A85" w:rsidRPr="00044A85">
        <w:rPr>
          <w:rFonts w:ascii="StobiSans Regular" w:hAnsi="StobiSans Regular" w:cs="Arial"/>
          <w:sz w:val="18"/>
          <w:szCs w:val="18"/>
        </w:rPr>
        <w:t>151/22 , 208/24, 59/25 и 267/25</w:t>
      </w:r>
      <w:r w:rsidRPr="00E352FD">
        <w:rPr>
          <w:rFonts w:ascii="StobiSans Regular" w:hAnsi="StobiSans Regular" w:cs="Arial"/>
          <w:sz w:val="18"/>
          <w:szCs w:val="18"/>
        </w:rPr>
        <w:t>). Правилникот за начинот на водење, формата и содржината на регистарот на даватели на услуги поврзани со виртуелни средства во моментот на донесување на оваа годишна програма се уште не е донесен</w:t>
      </w:r>
      <w:r w:rsidRPr="00E352FD">
        <w:rPr>
          <w:rFonts w:ascii="StobiSans Regular" w:hAnsi="StobiSans Regular" w:cs="Arial"/>
          <w:sz w:val="18"/>
          <w:szCs w:val="18"/>
          <w:lang w:val="ru-RU"/>
        </w:rPr>
        <w:t>.</w:t>
      </w:r>
      <w:r w:rsidRPr="00BF48A9">
        <w:rPr>
          <w:rFonts w:cs="Arial"/>
          <w:sz w:val="18"/>
          <w:szCs w:val="18"/>
          <w:lang w:val="ru-RU"/>
        </w:rPr>
        <w:t xml:space="preserve"> </w:t>
      </w:r>
      <w:r w:rsidRPr="00BF48A9">
        <w:rPr>
          <w:sz w:val="18"/>
          <w:szCs w:val="18"/>
        </w:rPr>
        <w:t>Управата за финансиско разузнавање заклучно со 31.12.202</w:t>
      </w:r>
      <w:r w:rsidR="00044A85">
        <w:rPr>
          <w:sz w:val="18"/>
          <w:szCs w:val="18"/>
          <w:lang w:val="en-GB"/>
        </w:rPr>
        <w:t>5</w:t>
      </w:r>
      <w:r w:rsidRPr="00BF48A9">
        <w:rPr>
          <w:sz w:val="18"/>
          <w:szCs w:val="18"/>
        </w:rPr>
        <w:t xml:space="preserve"> година има идентификувано 26 субјекти чија деловна и професионална активност се состои во вршење на една или повеќе активности или во давање на една или повеќе услуги поврзани со виртуелни средства.</w:t>
      </w:r>
    </w:p>
  </w:footnote>
  <w:footnote w:id="4">
    <w:p w14:paraId="628DECB3" w14:textId="77777777" w:rsidR="0010465E" w:rsidRPr="003D5F7A" w:rsidRDefault="0010465E" w:rsidP="0010465E">
      <w:pPr>
        <w:pStyle w:val="FootnoteText"/>
        <w:jc w:val="both"/>
        <w:rPr>
          <w:rFonts w:ascii="Arial Narrow" w:hAnsi="Arial Narrow"/>
        </w:rPr>
      </w:pPr>
      <w:r w:rsidRPr="003D5F7A">
        <w:rPr>
          <w:rStyle w:val="FootnoteReference"/>
          <w:rFonts w:ascii="Arial Narrow" w:hAnsi="Arial Narrow"/>
        </w:rPr>
        <w:footnoteRef/>
      </w:r>
      <w:r w:rsidRPr="003D5F7A">
        <w:rPr>
          <w:rFonts w:ascii="Arial Narrow" w:hAnsi="Arial Narrow"/>
        </w:rPr>
        <w:t xml:space="preserve"> Врз основа на член 28 од Законот за спречување перење пари и финансирање на тероризам (Сл. весник на РСМ бр. 151/22</w:t>
      </w:r>
      <w:r>
        <w:rPr>
          <w:rFonts w:ascii="Arial Narrow" w:hAnsi="Arial Narrow"/>
          <w:lang w:val="mk-MK"/>
        </w:rPr>
        <w:t>,</w:t>
      </w:r>
      <w:r>
        <w:rPr>
          <w:rFonts w:ascii="Arial Narrow" w:hAnsi="Arial Narrow"/>
        </w:rPr>
        <w:t>208/24</w:t>
      </w:r>
      <w:r>
        <w:rPr>
          <w:rFonts w:ascii="Arial Narrow" w:hAnsi="Arial Narrow"/>
          <w:lang w:val="mk-MK"/>
        </w:rPr>
        <w:t>,</w:t>
      </w:r>
      <w:r w:rsidRPr="000531AB">
        <w:rPr>
          <w:rFonts w:ascii="StobiSans Regular" w:hAnsi="StobiSans Regular"/>
          <w:sz w:val="18"/>
          <w:szCs w:val="18"/>
          <w:lang w:val="mk-MK"/>
        </w:rPr>
        <w:t xml:space="preserve"> </w:t>
      </w:r>
      <w:r>
        <w:rPr>
          <w:rFonts w:ascii="StobiSans Regular" w:hAnsi="StobiSans Regular"/>
          <w:sz w:val="18"/>
          <w:szCs w:val="18"/>
          <w:lang w:val="mk-MK"/>
        </w:rPr>
        <w:t>59/25 и 267/25</w:t>
      </w:r>
      <w:r>
        <w:rPr>
          <w:rFonts w:ascii="Arial Narrow" w:hAnsi="Arial Narrow"/>
          <w:lang w:val="mk-MK"/>
        </w:rPr>
        <w:t xml:space="preserve"> </w:t>
      </w:r>
      <w:r w:rsidRPr="003D5F7A">
        <w:rPr>
          <w:rFonts w:ascii="Arial Narrow" w:hAnsi="Arial Narrow"/>
        </w:rPr>
        <w:t>), правните субјекти се обврзани да поседуваат и чуваат соодветни, точни и ажурни податоци за вистинскиот сопственик.</w:t>
      </w:r>
    </w:p>
  </w:footnote>
  <w:footnote w:id="5">
    <w:p w14:paraId="1310BBB4" w14:textId="1CFBADA8" w:rsidR="00900315" w:rsidRPr="00EF400F" w:rsidRDefault="00900315" w:rsidP="006040AB">
      <w:pPr>
        <w:pStyle w:val="FootnoteText"/>
        <w:jc w:val="both"/>
        <w:rPr>
          <w:lang w:val="mk-MK"/>
        </w:rPr>
      </w:pPr>
      <w:r w:rsidRPr="00B53C09">
        <w:rPr>
          <w:rStyle w:val="FootnoteReference"/>
          <w:rFonts w:ascii="StobiSerif Regular" w:hAnsi="StobiSerif Regular"/>
        </w:rPr>
        <w:footnoteRef/>
      </w:r>
      <w:r w:rsidRPr="00EF400F">
        <w:rPr>
          <w:rFonts w:ascii="Arial Narrow" w:hAnsi="Arial Narrow"/>
        </w:rPr>
        <w:t xml:space="preserve">Од овие </w:t>
      </w:r>
      <w:r>
        <w:rPr>
          <w:rFonts w:ascii="Arial Narrow" w:hAnsi="Arial Narrow"/>
          <w:lang w:val="ru-RU"/>
        </w:rPr>
        <w:t>36</w:t>
      </w:r>
      <w:r w:rsidRPr="00EF400F">
        <w:rPr>
          <w:rFonts w:ascii="Arial Narrow" w:hAnsi="Arial Narrow"/>
        </w:rPr>
        <w:t xml:space="preserve"> барањ</w:t>
      </w:r>
      <w:r>
        <w:rPr>
          <w:rFonts w:ascii="Arial Narrow" w:hAnsi="Arial Narrow"/>
          <w:lang w:val="mk-MK"/>
        </w:rPr>
        <w:t>а, 35  се однесуваат на перење пари, а 1</w:t>
      </w:r>
      <w:r w:rsidRPr="00EF400F">
        <w:rPr>
          <w:rFonts w:ascii="Arial Narrow" w:hAnsi="Arial Narrow"/>
        </w:rPr>
        <w:t xml:space="preserve"> се однесува</w:t>
      </w:r>
      <w:r>
        <w:rPr>
          <w:rFonts w:ascii="Arial Narrow" w:hAnsi="Arial Narrow"/>
          <w:lang w:val="mk-MK"/>
        </w:rPr>
        <w:t>т</w:t>
      </w:r>
      <w:r w:rsidRPr="00EF400F">
        <w:rPr>
          <w:rFonts w:ascii="Arial Narrow" w:hAnsi="Arial Narrow"/>
        </w:rPr>
        <w:t xml:space="preserve"> за финансирање на тероризам</w:t>
      </w:r>
      <w:r>
        <w:rPr>
          <w:rFonts w:ascii="Arial Narrow" w:hAnsi="Arial Narrow"/>
          <w:lang w:val="mk-MK"/>
        </w:rPr>
        <w:t xml:space="preserve">. </w:t>
      </w:r>
    </w:p>
  </w:footnote>
  <w:footnote w:id="6">
    <w:p w14:paraId="53DB96E4" w14:textId="4FD3443F" w:rsidR="00900315" w:rsidRPr="00AC0CDC" w:rsidRDefault="00900315" w:rsidP="00AC0CDC">
      <w:pPr>
        <w:pStyle w:val="FootnoteText"/>
        <w:jc w:val="both"/>
        <w:rPr>
          <w:rFonts w:ascii="Arial" w:hAnsi="Arial" w:cs="Arial"/>
          <w:sz w:val="18"/>
          <w:szCs w:val="18"/>
          <w:lang w:val="mk-MK"/>
        </w:rPr>
      </w:pPr>
      <w:r w:rsidRPr="00AC0CDC">
        <w:rPr>
          <w:rStyle w:val="FootnoteReference"/>
          <w:rFonts w:ascii="Arial" w:hAnsi="Arial" w:cs="Arial"/>
          <w:sz w:val="18"/>
          <w:szCs w:val="18"/>
        </w:rPr>
        <w:footnoteRef/>
      </w:r>
      <w:r w:rsidRPr="00AC0CDC">
        <w:rPr>
          <w:rFonts w:ascii="Arial" w:hAnsi="Arial" w:cs="Arial"/>
          <w:sz w:val="18"/>
          <w:szCs w:val="18"/>
        </w:rPr>
        <w:t xml:space="preserve"> Работата на сите учесници беше организирана во 10 различни подгрупи кои соодветно утврдуваа: закани од перење пари, ранливоста на системот за спречување перење пари и финансирање на тероризам; ризикот од даночна политика и неформалната економија; ризиците од перење пари кај банкарскиот сектор, кај хартиите од вредност, кај осигурителниот сектор; кај небанкарскиот финансиски сектор; кај нефинансиските дејности и професии; ризиците од финансирање на тероризам и ризиците од финансирање на ширење на оружје за масовно уништување (пролиферација).</w:t>
      </w:r>
    </w:p>
  </w:footnote>
  <w:footnote w:id="7">
    <w:p w14:paraId="1DB44AE5" w14:textId="77777777" w:rsidR="00900315" w:rsidRPr="007F0A8E" w:rsidRDefault="00900315" w:rsidP="007F0A8E">
      <w:pPr>
        <w:pStyle w:val="FootnoteText"/>
        <w:jc w:val="both"/>
        <w:rPr>
          <w:rFonts w:ascii="Arial Narrow" w:hAnsi="Arial Narrow"/>
          <w:lang w:val="mk-MK"/>
        </w:rPr>
      </w:pPr>
      <w:r w:rsidRPr="007F0A8E">
        <w:rPr>
          <w:rStyle w:val="FootnoteReference"/>
          <w:rFonts w:ascii="Arial Narrow" w:hAnsi="Arial Narrow"/>
        </w:rPr>
        <w:footnoteRef/>
      </w:r>
      <w:r w:rsidRPr="007F0A8E">
        <w:rPr>
          <w:rFonts w:ascii="Arial Narrow" w:hAnsi="Arial Narrow"/>
        </w:rPr>
        <w:t xml:space="preserve">   Проектот со времетраење од 36 месеци е финансиран од страна на ЕУ и Советот на Европа и имплементиран од страна на Советот на Европа.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41614EC"/>
    <w:lvl w:ilvl="0">
      <w:start w:val="1"/>
      <w:numFmt w:val="bullet"/>
      <w:pStyle w:val="ListBullet"/>
      <w:lvlText w:val=""/>
      <w:lvlJc w:val="left"/>
      <w:pPr>
        <w:tabs>
          <w:tab w:val="num" w:pos="300"/>
        </w:tabs>
        <w:ind w:left="1134" w:hanging="567"/>
      </w:pPr>
      <w:rPr>
        <w:rFonts w:ascii="Symbol" w:hAnsi="Symbol" w:hint="default"/>
        <w:lang w:val="mk-MK"/>
      </w:rPr>
    </w:lvl>
  </w:abstractNum>
  <w:abstractNum w:abstractNumId="1" w15:restartNumberingAfterBreak="0">
    <w:nsid w:val="00000005"/>
    <w:multiLevelType w:val="singleLevel"/>
    <w:tmpl w:val="00000005"/>
    <w:name w:val="WW8Num1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6"/>
    <w:multiLevelType w:val="singleLevel"/>
    <w:tmpl w:val="00000006"/>
    <w:name w:val="WW8Num18"/>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4BE1D37"/>
    <w:multiLevelType w:val="hybridMultilevel"/>
    <w:tmpl w:val="E832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A4A71"/>
    <w:multiLevelType w:val="hybridMultilevel"/>
    <w:tmpl w:val="21B4608E"/>
    <w:lvl w:ilvl="0" w:tplc="BBC2AE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24263"/>
    <w:multiLevelType w:val="hybridMultilevel"/>
    <w:tmpl w:val="1C868B40"/>
    <w:lvl w:ilvl="0" w:tplc="BBC2AE86">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C4821A5"/>
    <w:multiLevelType w:val="hybridMultilevel"/>
    <w:tmpl w:val="97C04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D7F3A"/>
    <w:multiLevelType w:val="hybridMultilevel"/>
    <w:tmpl w:val="2C7262D8"/>
    <w:lvl w:ilvl="0" w:tplc="A030E43A">
      <w:start w:val="5"/>
      <w:numFmt w:val="bullet"/>
      <w:lvlText w:val="-"/>
      <w:lvlJc w:val="left"/>
      <w:pPr>
        <w:ind w:left="720" w:hanging="360"/>
      </w:pPr>
      <w:rPr>
        <w:rFonts w:ascii="Cambria" w:eastAsia="Times New Roman"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04874"/>
    <w:multiLevelType w:val="multilevel"/>
    <w:tmpl w:val="A4560314"/>
    <w:lvl w:ilvl="0">
      <w:start w:val="1"/>
      <w:numFmt w:val="decimal"/>
      <w:pStyle w:val="ListNumber"/>
      <w:lvlText w:val="%1."/>
      <w:lvlJc w:val="left"/>
      <w:pPr>
        <w:tabs>
          <w:tab w:val="num" w:pos="567"/>
        </w:tabs>
        <w:ind w:left="567" w:hanging="567"/>
      </w:pPr>
      <w:rPr>
        <w:b w:val="0"/>
        <w:i w:val="0"/>
        <w:strike w:val="0"/>
        <w:dstrike w:val="0"/>
        <w:sz w:val="22"/>
        <w:szCs w:val="22"/>
        <w:u w:val="none"/>
        <w:effect w:val="none"/>
      </w:rPr>
    </w:lvl>
    <w:lvl w:ilvl="1">
      <w:start w:val="1"/>
      <w:numFmt w:val="russianUpper"/>
      <w:lvlText w:val="%1.%2"/>
      <w:lvlJc w:val="left"/>
      <w:pPr>
        <w:tabs>
          <w:tab w:val="num" w:pos="567"/>
        </w:tabs>
        <w:ind w:left="567" w:hanging="567"/>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A412BD5"/>
    <w:multiLevelType w:val="hybridMultilevel"/>
    <w:tmpl w:val="9A764608"/>
    <w:lvl w:ilvl="0" w:tplc="BBC2AE86">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15:restartNumberingAfterBreak="0">
    <w:nsid w:val="2F6732F7"/>
    <w:multiLevelType w:val="hybridMultilevel"/>
    <w:tmpl w:val="BBD6AAA6"/>
    <w:lvl w:ilvl="0" w:tplc="BBC2AE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F29A1"/>
    <w:multiLevelType w:val="hybridMultilevel"/>
    <w:tmpl w:val="85E4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90201"/>
    <w:multiLevelType w:val="hybridMultilevel"/>
    <w:tmpl w:val="FCDC37CA"/>
    <w:lvl w:ilvl="0" w:tplc="1CB824D8">
      <w:start w:val="1"/>
      <w:numFmt w:val="decimal"/>
      <w:pStyle w:val="MojBulet"/>
      <w:lvlText w:val="%1."/>
      <w:lvlJc w:val="left"/>
      <w:pPr>
        <w:ind w:left="644" w:hanging="360"/>
      </w:pPr>
      <w:rPr>
        <w:rFonts w:hint="default"/>
      </w:rPr>
    </w:lvl>
    <w:lvl w:ilvl="1" w:tplc="042F0019" w:tentative="1">
      <w:start w:val="1"/>
      <w:numFmt w:val="lowerLetter"/>
      <w:lvlText w:val="%2."/>
      <w:lvlJc w:val="left"/>
      <w:pPr>
        <w:ind w:left="1364" w:hanging="360"/>
      </w:pPr>
    </w:lvl>
    <w:lvl w:ilvl="2" w:tplc="042F001B" w:tentative="1">
      <w:start w:val="1"/>
      <w:numFmt w:val="lowerRoman"/>
      <w:lvlText w:val="%3."/>
      <w:lvlJc w:val="right"/>
      <w:pPr>
        <w:ind w:left="2084" w:hanging="180"/>
      </w:pPr>
    </w:lvl>
    <w:lvl w:ilvl="3" w:tplc="042F000F" w:tentative="1">
      <w:start w:val="1"/>
      <w:numFmt w:val="decimal"/>
      <w:lvlText w:val="%4."/>
      <w:lvlJc w:val="left"/>
      <w:pPr>
        <w:ind w:left="2804" w:hanging="360"/>
      </w:pPr>
    </w:lvl>
    <w:lvl w:ilvl="4" w:tplc="042F0019" w:tentative="1">
      <w:start w:val="1"/>
      <w:numFmt w:val="lowerLetter"/>
      <w:lvlText w:val="%5."/>
      <w:lvlJc w:val="left"/>
      <w:pPr>
        <w:ind w:left="3524" w:hanging="360"/>
      </w:pPr>
    </w:lvl>
    <w:lvl w:ilvl="5" w:tplc="042F001B" w:tentative="1">
      <w:start w:val="1"/>
      <w:numFmt w:val="lowerRoman"/>
      <w:lvlText w:val="%6."/>
      <w:lvlJc w:val="right"/>
      <w:pPr>
        <w:ind w:left="4244" w:hanging="180"/>
      </w:pPr>
    </w:lvl>
    <w:lvl w:ilvl="6" w:tplc="042F000F" w:tentative="1">
      <w:start w:val="1"/>
      <w:numFmt w:val="decimal"/>
      <w:lvlText w:val="%7."/>
      <w:lvlJc w:val="left"/>
      <w:pPr>
        <w:ind w:left="4964" w:hanging="360"/>
      </w:pPr>
    </w:lvl>
    <w:lvl w:ilvl="7" w:tplc="042F0019" w:tentative="1">
      <w:start w:val="1"/>
      <w:numFmt w:val="lowerLetter"/>
      <w:lvlText w:val="%8."/>
      <w:lvlJc w:val="left"/>
      <w:pPr>
        <w:ind w:left="5684" w:hanging="360"/>
      </w:pPr>
    </w:lvl>
    <w:lvl w:ilvl="8" w:tplc="042F001B" w:tentative="1">
      <w:start w:val="1"/>
      <w:numFmt w:val="lowerRoman"/>
      <w:lvlText w:val="%9."/>
      <w:lvlJc w:val="right"/>
      <w:pPr>
        <w:ind w:left="6404" w:hanging="180"/>
      </w:pPr>
    </w:lvl>
  </w:abstractNum>
  <w:abstractNum w:abstractNumId="13" w15:restartNumberingAfterBreak="0">
    <w:nsid w:val="3D82739B"/>
    <w:multiLevelType w:val="hybridMultilevel"/>
    <w:tmpl w:val="856A960C"/>
    <w:lvl w:ilvl="0" w:tplc="BBC2AE8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7E9044C"/>
    <w:multiLevelType w:val="hybridMultilevel"/>
    <w:tmpl w:val="20A6E6BC"/>
    <w:lvl w:ilvl="0" w:tplc="BBC2AE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E148B"/>
    <w:multiLevelType w:val="hybridMultilevel"/>
    <w:tmpl w:val="8568651E"/>
    <w:lvl w:ilvl="0" w:tplc="82F46FD4">
      <w:start w:val="6"/>
      <w:numFmt w:val="bullet"/>
      <w:lvlText w:val="-"/>
      <w:lvlJc w:val="left"/>
      <w:pPr>
        <w:ind w:left="720" w:hanging="360"/>
      </w:pPr>
      <w:rPr>
        <w:rFonts w:ascii="StobiSans Regular" w:eastAsia="Times New Roman" w:hAnsi="StobiSans 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B4702"/>
    <w:multiLevelType w:val="multilevel"/>
    <w:tmpl w:val="40D6BC06"/>
    <w:lvl w:ilvl="0">
      <w:start w:val="1"/>
      <w:numFmt w:val="upperRoman"/>
      <w:lvlText w:val="%1."/>
      <w:lvlJc w:val="left"/>
      <w:pPr>
        <w:ind w:left="81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AA65201"/>
    <w:multiLevelType w:val="hybridMultilevel"/>
    <w:tmpl w:val="71AA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F56C0"/>
    <w:multiLevelType w:val="hybridMultilevel"/>
    <w:tmpl w:val="31063DC0"/>
    <w:lvl w:ilvl="0" w:tplc="C65C4216">
      <w:start w:val="1"/>
      <w:numFmt w:val="decimal"/>
      <w:lvlText w:val="%1."/>
      <w:lvlJc w:val="left"/>
      <w:pPr>
        <w:ind w:left="900" w:hanging="360"/>
      </w:pPr>
      <w:rPr>
        <w:rFonts w:ascii="Arial" w:hAnsi="Arial" w:cs="Arial" w:hint="default"/>
        <w:b/>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CE921A6"/>
    <w:multiLevelType w:val="hybridMultilevel"/>
    <w:tmpl w:val="668C7E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6C4FD9"/>
    <w:multiLevelType w:val="hybridMultilevel"/>
    <w:tmpl w:val="E9F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3"/>
  </w:num>
  <w:num w:numId="6">
    <w:abstractNumId w:val="18"/>
  </w:num>
  <w:num w:numId="7">
    <w:abstractNumId w:val="16"/>
  </w:num>
  <w:num w:numId="8">
    <w:abstractNumId w:val="5"/>
  </w:num>
  <w:num w:numId="9">
    <w:abstractNumId w:val="14"/>
  </w:num>
  <w:num w:numId="10">
    <w:abstractNumId w:val="19"/>
  </w:num>
  <w:num w:numId="11">
    <w:abstractNumId w:val="11"/>
  </w:num>
  <w:num w:numId="12">
    <w:abstractNumId w:val="20"/>
  </w:num>
  <w:num w:numId="13">
    <w:abstractNumId w:val="17"/>
  </w:num>
  <w:num w:numId="14">
    <w:abstractNumId w:val="3"/>
  </w:num>
  <w:num w:numId="15">
    <w:abstractNumId w:val="6"/>
  </w:num>
  <w:num w:numId="16">
    <w:abstractNumId w:val="7"/>
  </w:num>
  <w:num w:numId="17">
    <w:abstractNumId w:val="9"/>
  </w:num>
  <w:num w:numId="18">
    <w:abstractNumId w:val="10"/>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82"/>
    <w:rsid w:val="00000CD6"/>
    <w:rsid w:val="00003503"/>
    <w:rsid w:val="00003DFA"/>
    <w:rsid w:val="000244B0"/>
    <w:rsid w:val="000316D5"/>
    <w:rsid w:val="00041800"/>
    <w:rsid w:val="00041C50"/>
    <w:rsid w:val="00043952"/>
    <w:rsid w:val="00043D39"/>
    <w:rsid w:val="00044A85"/>
    <w:rsid w:val="00046E85"/>
    <w:rsid w:val="000654D2"/>
    <w:rsid w:val="000708A2"/>
    <w:rsid w:val="00071364"/>
    <w:rsid w:val="0007592E"/>
    <w:rsid w:val="00076A96"/>
    <w:rsid w:val="000777B8"/>
    <w:rsid w:val="00085460"/>
    <w:rsid w:val="00085D9F"/>
    <w:rsid w:val="00092EEE"/>
    <w:rsid w:val="00095975"/>
    <w:rsid w:val="000A781C"/>
    <w:rsid w:val="000B4CB1"/>
    <w:rsid w:val="000B638A"/>
    <w:rsid w:val="000D2A82"/>
    <w:rsid w:val="000D4C7A"/>
    <w:rsid w:val="000D5553"/>
    <w:rsid w:val="000E10CE"/>
    <w:rsid w:val="000E46D7"/>
    <w:rsid w:val="0010465E"/>
    <w:rsid w:val="00110E9F"/>
    <w:rsid w:val="00111F7E"/>
    <w:rsid w:val="001140B4"/>
    <w:rsid w:val="001164DC"/>
    <w:rsid w:val="001165C7"/>
    <w:rsid w:val="00120B4C"/>
    <w:rsid w:val="00120C70"/>
    <w:rsid w:val="00125923"/>
    <w:rsid w:val="001311CF"/>
    <w:rsid w:val="001322EE"/>
    <w:rsid w:val="00135239"/>
    <w:rsid w:val="00140EF2"/>
    <w:rsid w:val="001509BA"/>
    <w:rsid w:val="00151631"/>
    <w:rsid w:val="00165939"/>
    <w:rsid w:val="001677CC"/>
    <w:rsid w:val="00170462"/>
    <w:rsid w:val="00173652"/>
    <w:rsid w:val="00182334"/>
    <w:rsid w:val="00190528"/>
    <w:rsid w:val="00190D53"/>
    <w:rsid w:val="001A67FE"/>
    <w:rsid w:val="001A74C1"/>
    <w:rsid w:val="001B5570"/>
    <w:rsid w:val="001B56EB"/>
    <w:rsid w:val="001C637B"/>
    <w:rsid w:val="001C74AF"/>
    <w:rsid w:val="001C7AB6"/>
    <w:rsid w:val="001D28F8"/>
    <w:rsid w:val="001D3A76"/>
    <w:rsid w:val="001E1661"/>
    <w:rsid w:val="001E30A2"/>
    <w:rsid w:val="001F133C"/>
    <w:rsid w:val="001F14F2"/>
    <w:rsid w:val="00202FEE"/>
    <w:rsid w:val="00203A61"/>
    <w:rsid w:val="00203AFF"/>
    <w:rsid w:val="00203BE7"/>
    <w:rsid w:val="002054E5"/>
    <w:rsid w:val="002139D3"/>
    <w:rsid w:val="0022340C"/>
    <w:rsid w:val="00235450"/>
    <w:rsid w:val="00245564"/>
    <w:rsid w:val="00253D00"/>
    <w:rsid w:val="00264C4E"/>
    <w:rsid w:val="002915F8"/>
    <w:rsid w:val="00293307"/>
    <w:rsid w:val="00295BF9"/>
    <w:rsid w:val="00295D45"/>
    <w:rsid w:val="002A1C74"/>
    <w:rsid w:val="002B6C6D"/>
    <w:rsid w:val="002C25E5"/>
    <w:rsid w:val="002C35DC"/>
    <w:rsid w:val="002D6AC2"/>
    <w:rsid w:val="002D77B8"/>
    <w:rsid w:val="002E018B"/>
    <w:rsid w:val="002E3494"/>
    <w:rsid w:val="002E4580"/>
    <w:rsid w:val="002E7A03"/>
    <w:rsid w:val="002F78F2"/>
    <w:rsid w:val="00310DC3"/>
    <w:rsid w:val="00311A1B"/>
    <w:rsid w:val="003123AC"/>
    <w:rsid w:val="00320319"/>
    <w:rsid w:val="003216C5"/>
    <w:rsid w:val="00322F49"/>
    <w:rsid w:val="0032574E"/>
    <w:rsid w:val="003265F2"/>
    <w:rsid w:val="00342D36"/>
    <w:rsid w:val="00343BAC"/>
    <w:rsid w:val="00346437"/>
    <w:rsid w:val="00362B6F"/>
    <w:rsid w:val="00380BE0"/>
    <w:rsid w:val="0038427D"/>
    <w:rsid w:val="00390616"/>
    <w:rsid w:val="003A2040"/>
    <w:rsid w:val="003B4290"/>
    <w:rsid w:val="003B4B2C"/>
    <w:rsid w:val="003D14A6"/>
    <w:rsid w:val="003D17B0"/>
    <w:rsid w:val="003E2D18"/>
    <w:rsid w:val="00405534"/>
    <w:rsid w:val="00406B57"/>
    <w:rsid w:val="0040716B"/>
    <w:rsid w:val="004073A5"/>
    <w:rsid w:val="00417143"/>
    <w:rsid w:val="00422475"/>
    <w:rsid w:val="00422B50"/>
    <w:rsid w:val="004235C7"/>
    <w:rsid w:val="0042572E"/>
    <w:rsid w:val="004269AE"/>
    <w:rsid w:val="00433DA9"/>
    <w:rsid w:val="0043752B"/>
    <w:rsid w:val="004414D8"/>
    <w:rsid w:val="00455B0E"/>
    <w:rsid w:val="00470099"/>
    <w:rsid w:val="00473721"/>
    <w:rsid w:val="004759A5"/>
    <w:rsid w:val="00476DF2"/>
    <w:rsid w:val="00480843"/>
    <w:rsid w:val="00490248"/>
    <w:rsid w:val="00491732"/>
    <w:rsid w:val="0049381F"/>
    <w:rsid w:val="00493CC6"/>
    <w:rsid w:val="004A2B9C"/>
    <w:rsid w:val="004B2DB7"/>
    <w:rsid w:val="004B4A80"/>
    <w:rsid w:val="004B78F0"/>
    <w:rsid w:val="004C1314"/>
    <w:rsid w:val="004C2482"/>
    <w:rsid w:val="004D382F"/>
    <w:rsid w:val="004D65FB"/>
    <w:rsid w:val="004F0E9E"/>
    <w:rsid w:val="00514910"/>
    <w:rsid w:val="00524577"/>
    <w:rsid w:val="0052550E"/>
    <w:rsid w:val="00526F63"/>
    <w:rsid w:val="0053376D"/>
    <w:rsid w:val="00536727"/>
    <w:rsid w:val="00544CFA"/>
    <w:rsid w:val="0055084A"/>
    <w:rsid w:val="005579D8"/>
    <w:rsid w:val="00561004"/>
    <w:rsid w:val="00561C73"/>
    <w:rsid w:val="00562D04"/>
    <w:rsid w:val="0056621B"/>
    <w:rsid w:val="00577499"/>
    <w:rsid w:val="00582776"/>
    <w:rsid w:val="00583E1C"/>
    <w:rsid w:val="005852C0"/>
    <w:rsid w:val="005956CB"/>
    <w:rsid w:val="005971BD"/>
    <w:rsid w:val="005A01D7"/>
    <w:rsid w:val="005A1B63"/>
    <w:rsid w:val="005A1D60"/>
    <w:rsid w:val="005A591D"/>
    <w:rsid w:val="005A6C8C"/>
    <w:rsid w:val="005B04DA"/>
    <w:rsid w:val="005B0530"/>
    <w:rsid w:val="005B2804"/>
    <w:rsid w:val="005C4369"/>
    <w:rsid w:val="005C6280"/>
    <w:rsid w:val="005C7147"/>
    <w:rsid w:val="005D2665"/>
    <w:rsid w:val="005E4DF5"/>
    <w:rsid w:val="005F4648"/>
    <w:rsid w:val="005F7E27"/>
    <w:rsid w:val="00602440"/>
    <w:rsid w:val="006034EE"/>
    <w:rsid w:val="006040AB"/>
    <w:rsid w:val="0060785E"/>
    <w:rsid w:val="00610ECD"/>
    <w:rsid w:val="006273F3"/>
    <w:rsid w:val="00630334"/>
    <w:rsid w:val="00631727"/>
    <w:rsid w:val="00632669"/>
    <w:rsid w:val="00642D6E"/>
    <w:rsid w:val="006441FF"/>
    <w:rsid w:val="00661FBC"/>
    <w:rsid w:val="00663EF7"/>
    <w:rsid w:val="00664F66"/>
    <w:rsid w:val="006758A6"/>
    <w:rsid w:val="0068535A"/>
    <w:rsid w:val="00685EF7"/>
    <w:rsid w:val="006905DF"/>
    <w:rsid w:val="006921C0"/>
    <w:rsid w:val="006A7476"/>
    <w:rsid w:val="006B14A6"/>
    <w:rsid w:val="006B1CF7"/>
    <w:rsid w:val="006C4ED8"/>
    <w:rsid w:val="006C798D"/>
    <w:rsid w:val="006D4942"/>
    <w:rsid w:val="006F006A"/>
    <w:rsid w:val="006F0843"/>
    <w:rsid w:val="006F54B7"/>
    <w:rsid w:val="006F7270"/>
    <w:rsid w:val="0071355B"/>
    <w:rsid w:val="007150A9"/>
    <w:rsid w:val="00730255"/>
    <w:rsid w:val="00732220"/>
    <w:rsid w:val="00736BBF"/>
    <w:rsid w:val="00737302"/>
    <w:rsid w:val="00743FC5"/>
    <w:rsid w:val="00744E64"/>
    <w:rsid w:val="00745A1F"/>
    <w:rsid w:val="00745AA2"/>
    <w:rsid w:val="0074777E"/>
    <w:rsid w:val="00751152"/>
    <w:rsid w:val="007541C9"/>
    <w:rsid w:val="0075487C"/>
    <w:rsid w:val="00773460"/>
    <w:rsid w:val="00773FD0"/>
    <w:rsid w:val="007771F5"/>
    <w:rsid w:val="00790686"/>
    <w:rsid w:val="007B2D63"/>
    <w:rsid w:val="007B433B"/>
    <w:rsid w:val="007C72EF"/>
    <w:rsid w:val="007C768B"/>
    <w:rsid w:val="007F0A8E"/>
    <w:rsid w:val="007F4BF1"/>
    <w:rsid w:val="0080021A"/>
    <w:rsid w:val="00804080"/>
    <w:rsid w:val="0080574B"/>
    <w:rsid w:val="00805FF5"/>
    <w:rsid w:val="00807C07"/>
    <w:rsid w:val="00807FB6"/>
    <w:rsid w:val="0081289F"/>
    <w:rsid w:val="008243F6"/>
    <w:rsid w:val="008255DD"/>
    <w:rsid w:val="0082734E"/>
    <w:rsid w:val="008334F9"/>
    <w:rsid w:val="00835BE8"/>
    <w:rsid w:val="008377B5"/>
    <w:rsid w:val="00840AD6"/>
    <w:rsid w:val="00843787"/>
    <w:rsid w:val="00847BA1"/>
    <w:rsid w:val="00855FF6"/>
    <w:rsid w:val="008561CC"/>
    <w:rsid w:val="00885397"/>
    <w:rsid w:val="00892DA3"/>
    <w:rsid w:val="008C157D"/>
    <w:rsid w:val="008C71F5"/>
    <w:rsid w:val="008E3CC1"/>
    <w:rsid w:val="008E53E4"/>
    <w:rsid w:val="008E7002"/>
    <w:rsid w:val="008F28F6"/>
    <w:rsid w:val="008F3C3C"/>
    <w:rsid w:val="00900315"/>
    <w:rsid w:val="00901950"/>
    <w:rsid w:val="009054FE"/>
    <w:rsid w:val="009103D4"/>
    <w:rsid w:val="0091706B"/>
    <w:rsid w:val="0092269E"/>
    <w:rsid w:val="00924B49"/>
    <w:rsid w:val="00932226"/>
    <w:rsid w:val="009326F0"/>
    <w:rsid w:val="00934058"/>
    <w:rsid w:val="009357C5"/>
    <w:rsid w:val="00936A6F"/>
    <w:rsid w:val="00940D8A"/>
    <w:rsid w:val="00944E75"/>
    <w:rsid w:val="00957994"/>
    <w:rsid w:val="00957DEA"/>
    <w:rsid w:val="00960C32"/>
    <w:rsid w:val="00965D4C"/>
    <w:rsid w:val="00967B8B"/>
    <w:rsid w:val="009707E5"/>
    <w:rsid w:val="0097545A"/>
    <w:rsid w:val="00983830"/>
    <w:rsid w:val="009A2601"/>
    <w:rsid w:val="009A51BF"/>
    <w:rsid w:val="009A7475"/>
    <w:rsid w:val="009B57A3"/>
    <w:rsid w:val="009D5094"/>
    <w:rsid w:val="009D7A76"/>
    <w:rsid w:val="009E079D"/>
    <w:rsid w:val="009F70C1"/>
    <w:rsid w:val="00A0420E"/>
    <w:rsid w:val="00A048A9"/>
    <w:rsid w:val="00A05536"/>
    <w:rsid w:val="00A055D3"/>
    <w:rsid w:val="00A10BB6"/>
    <w:rsid w:val="00A24FEE"/>
    <w:rsid w:val="00A2747E"/>
    <w:rsid w:val="00A3374B"/>
    <w:rsid w:val="00A358C9"/>
    <w:rsid w:val="00A4095C"/>
    <w:rsid w:val="00A40D49"/>
    <w:rsid w:val="00A45900"/>
    <w:rsid w:val="00A461B6"/>
    <w:rsid w:val="00A46DC9"/>
    <w:rsid w:val="00A515F3"/>
    <w:rsid w:val="00A716A5"/>
    <w:rsid w:val="00A71A6E"/>
    <w:rsid w:val="00A73CB7"/>
    <w:rsid w:val="00A7679D"/>
    <w:rsid w:val="00A77B42"/>
    <w:rsid w:val="00A86381"/>
    <w:rsid w:val="00A93B66"/>
    <w:rsid w:val="00AB0391"/>
    <w:rsid w:val="00AB4922"/>
    <w:rsid w:val="00AB557B"/>
    <w:rsid w:val="00AC0CDC"/>
    <w:rsid w:val="00AC6611"/>
    <w:rsid w:val="00AD7EBD"/>
    <w:rsid w:val="00AE3750"/>
    <w:rsid w:val="00AE4993"/>
    <w:rsid w:val="00AE4EEA"/>
    <w:rsid w:val="00AF198A"/>
    <w:rsid w:val="00AF46E2"/>
    <w:rsid w:val="00AF5A58"/>
    <w:rsid w:val="00B03897"/>
    <w:rsid w:val="00B052CA"/>
    <w:rsid w:val="00B055F5"/>
    <w:rsid w:val="00B07105"/>
    <w:rsid w:val="00B14409"/>
    <w:rsid w:val="00B158F9"/>
    <w:rsid w:val="00B17048"/>
    <w:rsid w:val="00B1749B"/>
    <w:rsid w:val="00B21C1C"/>
    <w:rsid w:val="00B23868"/>
    <w:rsid w:val="00B23882"/>
    <w:rsid w:val="00B4595B"/>
    <w:rsid w:val="00B50C62"/>
    <w:rsid w:val="00B522DC"/>
    <w:rsid w:val="00B544EA"/>
    <w:rsid w:val="00B54A45"/>
    <w:rsid w:val="00B707C1"/>
    <w:rsid w:val="00B708FB"/>
    <w:rsid w:val="00B70BE0"/>
    <w:rsid w:val="00B74482"/>
    <w:rsid w:val="00B75A4E"/>
    <w:rsid w:val="00B76758"/>
    <w:rsid w:val="00B83ADC"/>
    <w:rsid w:val="00B924FF"/>
    <w:rsid w:val="00B93644"/>
    <w:rsid w:val="00B97275"/>
    <w:rsid w:val="00BA0FCA"/>
    <w:rsid w:val="00BB06EF"/>
    <w:rsid w:val="00BB109F"/>
    <w:rsid w:val="00BB7A74"/>
    <w:rsid w:val="00BC054F"/>
    <w:rsid w:val="00BC2534"/>
    <w:rsid w:val="00BD0968"/>
    <w:rsid w:val="00BD1574"/>
    <w:rsid w:val="00BE248C"/>
    <w:rsid w:val="00BE5206"/>
    <w:rsid w:val="00BF4915"/>
    <w:rsid w:val="00BF6F6A"/>
    <w:rsid w:val="00C331E3"/>
    <w:rsid w:val="00C33C97"/>
    <w:rsid w:val="00C37443"/>
    <w:rsid w:val="00C44C98"/>
    <w:rsid w:val="00C50B7C"/>
    <w:rsid w:val="00C5239B"/>
    <w:rsid w:val="00C52EA5"/>
    <w:rsid w:val="00C53125"/>
    <w:rsid w:val="00C57EFF"/>
    <w:rsid w:val="00C63837"/>
    <w:rsid w:val="00C66D86"/>
    <w:rsid w:val="00C7120E"/>
    <w:rsid w:val="00C7492A"/>
    <w:rsid w:val="00C74DD1"/>
    <w:rsid w:val="00C76F7D"/>
    <w:rsid w:val="00C7715D"/>
    <w:rsid w:val="00C809D5"/>
    <w:rsid w:val="00CA2254"/>
    <w:rsid w:val="00CA2971"/>
    <w:rsid w:val="00CA3B8D"/>
    <w:rsid w:val="00CC118B"/>
    <w:rsid w:val="00CC2F14"/>
    <w:rsid w:val="00D01D4B"/>
    <w:rsid w:val="00D02D6B"/>
    <w:rsid w:val="00D0439E"/>
    <w:rsid w:val="00D04C03"/>
    <w:rsid w:val="00D056D7"/>
    <w:rsid w:val="00D060D0"/>
    <w:rsid w:val="00D061ED"/>
    <w:rsid w:val="00D1178F"/>
    <w:rsid w:val="00D119BD"/>
    <w:rsid w:val="00D13844"/>
    <w:rsid w:val="00D174D1"/>
    <w:rsid w:val="00D21163"/>
    <w:rsid w:val="00D25539"/>
    <w:rsid w:val="00D27AD2"/>
    <w:rsid w:val="00D33B09"/>
    <w:rsid w:val="00D34D9E"/>
    <w:rsid w:val="00D35D21"/>
    <w:rsid w:val="00D41811"/>
    <w:rsid w:val="00D42B60"/>
    <w:rsid w:val="00D476B2"/>
    <w:rsid w:val="00D51C69"/>
    <w:rsid w:val="00D5415F"/>
    <w:rsid w:val="00D60713"/>
    <w:rsid w:val="00D637D3"/>
    <w:rsid w:val="00D67241"/>
    <w:rsid w:val="00D813C1"/>
    <w:rsid w:val="00D90984"/>
    <w:rsid w:val="00D91254"/>
    <w:rsid w:val="00D924FF"/>
    <w:rsid w:val="00D97F18"/>
    <w:rsid w:val="00DA1FC3"/>
    <w:rsid w:val="00DA5449"/>
    <w:rsid w:val="00DA6F1F"/>
    <w:rsid w:val="00DB1898"/>
    <w:rsid w:val="00DB380C"/>
    <w:rsid w:val="00DB4AC6"/>
    <w:rsid w:val="00DB7544"/>
    <w:rsid w:val="00DC28C4"/>
    <w:rsid w:val="00DC34F8"/>
    <w:rsid w:val="00DC5D35"/>
    <w:rsid w:val="00DD3742"/>
    <w:rsid w:val="00DE4A80"/>
    <w:rsid w:val="00DF612C"/>
    <w:rsid w:val="00DF7254"/>
    <w:rsid w:val="00DF79F1"/>
    <w:rsid w:val="00E10DCD"/>
    <w:rsid w:val="00E14C68"/>
    <w:rsid w:val="00E1691B"/>
    <w:rsid w:val="00E275F9"/>
    <w:rsid w:val="00E34F71"/>
    <w:rsid w:val="00E369B3"/>
    <w:rsid w:val="00E36C1D"/>
    <w:rsid w:val="00E36F61"/>
    <w:rsid w:val="00E402BE"/>
    <w:rsid w:val="00E51528"/>
    <w:rsid w:val="00E627B0"/>
    <w:rsid w:val="00E6799B"/>
    <w:rsid w:val="00E67EA9"/>
    <w:rsid w:val="00E7655F"/>
    <w:rsid w:val="00E80F6A"/>
    <w:rsid w:val="00E81CCE"/>
    <w:rsid w:val="00E84429"/>
    <w:rsid w:val="00E91637"/>
    <w:rsid w:val="00E93FE4"/>
    <w:rsid w:val="00EB0CFA"/>
    <w:rsid w:val="00EB1AF7"/>
    <w:rsid w:val="00EB4676"/>
    <w:rsid w:val="00EB4FB1"/>
    <w:rsid w:val="00EB5493"/>
    <w:rsid w:val="00EC3E6A"/>
    <w:rsid w:val="00ED0ECA"/>
    <w:rsid w:val="00ED6A60"/>
    <w:rsid w:val="00EE0210"/>
    <w:rsid w:val="00EF2C45"/>
    <w:rsid w:val="00EF400F"/>
    <w:rsid w:val="00F012C7"/>
    <w:rsid w:val="00F05F6A"/>
    <w:rsid w:val="00F0638B"/>
    <w:rsid w:val="00F06A10"/>
    <w:rsid w:val="00F10417"/>
    <w:rsid w:val="00F2009D"/>
    <w:rsid w:val="00F238E5"/>
    <w:rsid w:val="00F341E0"/>
    <w:rsid w:val="00F46759"/>
    <w:rsid w:val="00F5149F"/>
    <w:rsid w:val="00F561EE"/>
    <w:rsid w:val="00F6014F"/>
    <w:rsid w:val="00F619B2"/>
    <w:rsid w:val="00F61DD3"/>
    <w:rsid w:val="00F64AC8"/>
    <w:rsid w:val="00F64BDF"/>
    <w:rsid w:val="00F701BD"/>
    <w:rsid w:val="00F72E49"/>
    <w:rsid w:val="00F73FF1"/>
    <w:rsid w:val="00F759FD"/>
    <w:rsid w:val="00F75CEC"/>
    <w:rsid w:val="00F777A0"/>
    <w:rsid w:val="00F81E5A"/>
    <w:rsid w:val="00F85006"/>
    <w:rsid w:val="00F85E7B"/>
    <w:rsid w:val="00F90359"/>
    <w:rsid w:val="00F9509D"/>
    <w:rsid w:val="00FA2107"/>
    <w:rsid w:val="00FB0DFD"/>
    <w:rsid w:val="00FB399D"/>
    <w:rsid w:val="00FC15F1"/>
    <w:rsid w:val="00FC1ABD"/>
    <w:rsid w:val="00FC394B"/>
    <w:rsid w:val="00FD783C"/>
    <w:rsid w:val="00FE38F8"/>
    <w:rsid w:val="00FE49F1"/>
    <w:rsid w:val="00FF603A"/>
    <w:rsid w:val="00FF75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AB699D"/>
  <w15:chartTrackingRefBased/>
  <w15:docId w15:val="{F8E1D59D-2F2C-467E-A1D5-FC27DAFA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A61"/>
    <w:pPr>
      <w:spacing w:after="200" w:line="276" w:lineRule="auto"/>
    </w:pPr>
    <w:rPr>
      <w:rFonts w:ascii="Calibri" w:eastAsia="Times New Roman" w:hAnsi="Calibri" w:cs="Times New Roman"/>
      <w:lang w:val="mk-MK" w:eastAsia="mk-MK"/>
    </w:rPr>
  </w:style>
  <w:style w:type="paragraph" w:styleId="Heading1">
    <w:name w:val="heading 1"/>
    <w:basedOn w:val="Normal"/>
    <w:next w:val="Normal"/>
    <w:link w:val="Heading1Char"/>
    <w:uiPriority w:val="9"/>
    <w:qFormat/>
    <w:rsid w:val="004C248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4C2482"/>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B924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924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C2482"/>
    <w:pPr>
      <w:spacing w:before="240" w:after="60"/>
      <w:outlineLvl w:val="4"/>
    </w:pPr>
    <w:rPr>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48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4C2482"/>
    <w:rPr>
      <w:rFonts w:ascii="Cambria" w:eastAsia="Times New Roman" w:hAnsi="Cambria" w:cs="Times New Roman"/>
      <w:b/>
      <w:bCs/>
      <w:i/>
      <w:iCs/>
      <w:sz w:val="28"/>
      <w:szCs w:val="28"/>
      <w:lang w:val="x-none" w:eastAsia="mk-MK"/>
    </w:rPr>
  </w:style>
  <w:style w:type="character" w:customStyle="1" w:styleId="Heading5Char">
    <w:name w:val="Heading 5 Char"/>
    <w:basedOn w:val="DefaultParagraphFont"/>
    <w:link w:val="Heading5"/>
    <w:uiPriority w:val="9"/>
    <w:rsid w:val="004C2482"/>
    <w:rPr>
      <w:rFonts w:ascii="Calibri" w:eastAsia="Times New Roman" w:hAnsi="Calibri" w:cs="Times New Roman"/>
      <w:b/>
      <w:bCs/>
      <w:i/>
      <w:iCs/>
      <w:sz w:val="26"/>
      <w:szCs w:val="26"/>
      <w:lang w:val="x-none" w:eastAsia="x-none"/>
    </w:rPr>
  </w:style>
  <w:style w:type="paragraph" w:styleId="Header">
    <w:name w:val="header"/>
    <w:basedOn w:val="Normal"/>
    <w:link w:val="HeaderChar"/>
    <w:uiPriority w:val="99"/>
    <w:unhideWhenUsed/>
    <w:rsid w:val="004C2482"/>
    <w:pPr>
      <w:tabs>
        <w:tab w:val="center" w:pos="4513"/>
        <w:tab w:val="right" w:pos="9026"/>
      </w:tabs>
      <w:spacing w:after="0" w:line="240" w:lineRule="auto"/>
    </w:pPr>
    <w:rPr>
      <w:sz w:val="20"/>
      <w:szCs w:val="20"/>
      <w:lang w:val="x-none"/>
    </w:rPr>
  </w:style>
  <w:style w:type="character" w:customStyle="1" w:styleId="HeaderChar">
    <w:name w:val="Header Char"/>
    <w:basedOn w:val="DefaultParagraphFont"/>
    <w:link w:val="Header"/>
    <w:uiPriority w:val="99"/>
    <w:rsid w:val="004C2482"/>
    <w:rPr>
      <w:rFonts w:ascii="Calibri" w:eastAsia="Times New Roman" w:hAnsi="Calibri" w:cs="Times New Roman"/>
      <w:sz w:val="20"/>
      <w:szCs w:val="20"/>
      <w:lang w:val="x-none" w:eastAsia="mk-MK"/>
    </w:rPr>
  </w:style>
  <w:style w:type="paragraph" w:styleId="Footer">
    <w:name w:val="footer"/>
    <w:basedOn w:val="Normal"/>
    <w:link w:val="FooterChar"/>
    <w:uiPriority w:val="99"/>
    <w:unhideWhenUsed/>
    <w:rsid w:val="004C2482"/>
    <w:pPr>
      <w:tabs>
        <w:tab w:val="center" w:pos="4513"/>
        <w:tab w:val="right" w:pos="9026"/>
      </w:tabs>
      <w:spacing w:after="0" w:line="240" w:lineRule="auto"/>
    </w:pPr>
    <w:rPr>
      <w:sz w:val="20"/>
      <w:szCs w:val="20"/>
      <w:lang w:val="x-none"/>
    </w:rPr>
  </w:style>
  <w:style w:type="character" w:customStyle="1" w:styleId="FooterChar">
    <w:name w:val="Footer Char"/>
    <w:basedOn w:val="DefaultParagraphFont"/>
    <w:link w:val="Footer"/>
    <w:uiPriority w:val="99"/>
    <w:rsid w:val="004C2482"/>
    <w:rPr>
      <w:rFonts w:ascii="Calibri" w:eastAsia="Times New Roman" w:hAnsi="Calibri" w:cs="Times New Roman"/>
      <w:sz w:val="20"/>
      <w:szCs w:val="20"/>
      <w:lang w:val="x-none" w:eastAsia="mk-MK"/>
    </w:rPr>
  </w:style>
  <w:style w:type="paragraph" w:styleId="BalloonText">
    <w:name w:val="Balloon Text"/>
    <w:basedOn w:val="Normal"/>
    <w:link w:val="BalloonTextChar"/>
    <w:uiPriority w:val="99"/>
    <w:semiHidden/>
    <w:unhideWhenUsed/>
    <w:rsid w:val="004C2482"/>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4C2482"/>
    <w:rPr>
      <w:rFonts w:ascii="Tahoma" w:eastAsia="Times New Roman" w:hAnsi="Tahoma" w:cs="Times New Roman"/>
      <w:sz w:val="16"/>
      <w:szCs w:val="16"/>
      <w:lang w:val="x-none" w:eastAsia="mk-MK"/>
    </w:rPr>
  </w:style>
  <w:style w:type="paragraph" w:styleId="DocumentMap">
    <w:name w:val="Document Map"/>
    <w:basedOn w:val="Normal"/>
    <w:link w:val="DocumentMapChar"/>
    <w:uiPriority w:val="99"/>
    <w:unhideWhenUsed/>
    <w:rsid w:val="004C2482"/>
    <w:pPr>
      <w:spacing w:after="0" w:line="240" w:lineRule="auto"/>
    </w:pPr>
    <w:rPr>
      <w:rFonts w:hAnsi="Tahoma"/>
      <w:sz w:val="16"/>
      <w:szCs w:val="16"/>
      <w:lang w:val="en-US" w:eastAsia="x-none"/>
    </w:rPr>
  </w:style>
  <w:style w:type="character" w:customStyle="1" w:styleId="DocumentMapChar">
    <w:name w:val="Document Map Char"/>
    <w:basedOn w:val="DefaultParagraphFont"/>
    <w:link w:val="DocumentMap"/>
    <w:uiPriority w:val="99"/>
    <w:rsid w:val="004C2482"/>
    <w:rPr>
      <w:rFonts w:ascii="Calibri" w:eastAsia="Times New Roman" w:hAnsi="Tahoma" w:cs="Times New Roman"/>
      <w:sz w:val="16"/>
      <w:szCs w:val="16"/>
      <w:lang w:val="en-US" w:eastAsia="x-none"/>
    </w:rPr>
  </w:style>
  <w:style w:type="paragraph" w:customStyle="1" w:styleId="DecimalAligned">
    <w:name w:val="Decimal Aligned"/>
    <w:basedOn w:val="Normal"/>
    <w:uiPriority w:val="40"/>
    <w:qFormat/>
    <w:rsid w:val="004C2482"/>
    <w:pPr>
      <w:tabs>
        <w:tab w:val="decimal" w:pos="360"/>
      </w:tabs>
    </w:pPr>
    <w:rPr>
      <w:lang w:val="en-US" w:eastAsia="en-US"/>
    </w:rPr>
  </w:style>
  <w:style w:type="table" w:styleId="LightList-Accent4">
    <w:name w:val="Light List Accent 4"/>
    <w:basedOn w:val="TableNormal"/>
    <w:uiPriority w:val="61"/>
    <w:rsid w:val="004C2482"/>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ListParagraph">
    <w:name w:val="List Paragraph"/>
    <w:basedOn w:val="Normal"/>
    <w:uiPriority w:val="34"/>
    <w:qFormat/>
    <w:rsid w:val="004C2482"/>
    <w:pPr>
      <w:spacing w:after="0" w:line="240" w:lineRule="auto"/>
      <w:ind w:left="720"/>
    </w:pPr>
    <w:rPr>
      <w:rFonts w:ascii="Times New Roman" w:hAnsi="Times New Roman"/>
      <w:sz w:val="24"/>
      <w:szCs w:val="24"/>
      <w:lang w:val="en-GB" w:eastAsia="en-GB"/>
    </w:rPr>
  </w:style>
  <w:style w:type="table" w:styleId="LightGrid-Accent6">
    <w:name w:val="Light Grid Accent 6"/>
    <w:basedOn w:val="TableNormal"/>
    <w:uiPriority w:val="62"/>
    <w:rsid w:val="004C2482"/>
    <w:pPr>
      <w:spacing w:after="0" w:line="240" w:lineRule="auto"/>
    </w:pPr>
    <w:rPr>
      <w:rFonts w:ascii="Calibri" w:eastAsia="Times New Roman" w:hAnsi="Calibri" w:cs="Times New Roman"/>
      <w:sz w:val="20"/>
      <w:szCs w:val="20"/>
      <w:lang w:eastAsia="mk-MK"/>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4">
    <w:name w:val="Medium Shading 1 Accent 4"/>
    <w:basedOn w:val="TableNormal"/>
    <w:uiPriority w:val="63"/>
    <w:rsid w:val="004C2482"/>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BodyText">
    <w:name w:val="Body Text"/>
    <w:basedOn w:val="Normal"/>
    <w:link w:val="BodyTextChar"/>
    <w:rsid w:val="004C2482"/>
    <w:pPr>
      <w:spacing w:after="120"/>
    </w:pPr>
    <w:rPr>
      <w:sz w:val="20"/>
      <w:szCs w:val="20"/>
      <w:lang w:val="x-none" w:eastAsia="x-none"/>
    </w:rPr>
  </w:style>
  <w:style w:type="character" w:customStyle="1" w:styleId="BodyTextChar">
    <w:name w:val="Body Text Char"/>
    <w:basedOn w:val="DefaultParagraphFont"/>
    <w:link w:val="BodyText"/>
    <w:rsid w:val="004C2482"/>
    <w:rPr>
      <w:rFonts w:ascii="Calibri" w:eastAsia="Times New Roman" w:hAnsi="Calibri" w:cs="Times New Roman"/>
      <w:sz w:val="20"/>
      <w:szCs w:val="20"/>
      <w:lang w:val="x-none" w:eastAsia="x-none"/>
    </w:rPr>
  </w:style>
  <w:style w:type="table" w:styleId="MediumList2-Accent4">
    <w:name w:val="Medium List 2 Accent 4"/>
    <w:basedOn w:val="TableNormal"/>
    <w:uiPriority w:val="66"/>
    <w:rsid w:val="004C2482"/>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3-Accent4">
    <w:name w:val="Medium Grid 3 Accent 4"/>
    <w:basedOn w:val="TableNormal"/>
    <w:uiPriority w:val="69"/>
    <w:rsid w:val="004C2482"/>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ghtShading-Accent4">
    <w:name w:val="Light Shading Accent 4"/>
    <w:basedOn w:val="TableNormal"/>
    <w:uiPriority w:val="60"/>
    <w:rsid w:val="004C2482"/>
    <w:pPr>
      <w:spacing w:after="0" w:line="240" w:lineRule="auto"/>
    </w:pPr>
    <w:rPr>
      <w:rFonts w:ascii="Calibri" w:eastAsia="Calibri" w:hAnsi="Calibri"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4">
    <w:name w:val="Light Grid Accent 4"/>
    <w:basedOn w:val="TableNormal"/>
    <w:uiPriority w:val="62"/>
    <w:rsid w:val="004C2482"/>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BodyTextIndent2">
    <w:name w:val="Body Text Indent 2"/>
    <w:basedOn w:val="Normal"/>
    <w:link w:val="BodyTextIndent2Char"/>
    <w:uiPriority w:val="99"/>
    <w:unhideWhenUsed/>
    <w:rsid w:val="004C2482"/>
    <w:pPr>
      <w:spacing w:after="120" w:line="480" w:lineRule="auto"/>
      <w:ind w:left="283"/>
    </w:pPr>
    <w:rPr>
      <w:sz w:val="20"/>
      <w:szCs w:val="20"/>
      <w:lang w:val="x-none"/>
    </w:rPr>
  </w:style>
  <w:style w:type="character" w:customStyle="1" w:styleId="BodyTextIndent2Char">
    <w:name w:val="Body Text Indent 2 Char"/>
    <w:basedOn w:val="DefaultParagraphFont"/>
    <w:link w:val="BodyTextIndent2"/>
    <w:uiPriority w:val="99"/>
    <w:rsid w:val="004C2482"/>
    <w:rPr>
      <w:rFonts w:ascii="Calibri" w:eastAsia="Times New Roman" w:hAnsi="Calibri" w:cs="Times New Roman"/>
      <w:sz w:val="20"/>
      <w:szCs w:val="20"/>
      <w:lang w:val="x-none" w:eastAsia="mk-MK"/>
    </w:rPr>
  </w:style>
  <w:style w:type="character" w:styleId="PageNumber">
    <w:name w:val="page number"/>
    <w:basedOn w:val="DefaultParagraphFont"/>
    <w:rsid w:val="004C2482"/>
  </w:style>
  <w:style w:type="paragraph" w:customStyle="1" w:styleId="MER-paragraphChar1CharCharChar1CharCharCharCharChar">
    <w:name w:val="MER - paragraph Char1 Char Char Char1 Char Char Char Char Char"/>
    <w:basedOn w:val="Normal"/>
    <w:link w:val="MER-paragraphChar1CharCharChar1CharCharCharCharCharChar"/>
    <w:rsid w:val="004C2482"/>
    <w:pPr>
      <w:tabs>
        <w:tab w:val="num" w:pos="360"/>
      </w:tabs>
      <w:spacing w:after="0" w:line="240" w:lineRule="auto"/>
      <w:ind w:left="360" w:hanging="360"/>
      <w:jc w:val="both"/>
    </w:pPr>
    <w:rPr>
      <w:rFonts w:ascii="Times New Roman" w:hAnsi="Times New Roman"/>
      <w:sz w:val="20"/>
      <w:szCs w:val="20"/>
      <w:lang w:val="en-GB" w:eastAsia="zh-CN"/>
    </w:rPr>
  </w:style>
  <w:style w:type="character" w:customStyle="1" w:styleId="MER-paragraphChar1CharCharChar1CharCharCharCharCharChar">
    <w:name w:val="MER - paragraph Char1 Char Char Char1 Char Char Char Char Char Char"/>
    <w:link w:val="MER-paragraphChar1CharCharChar1CharCharCharCharChar"/>
    <w:rsid w:val="004C2482"/>
    <w:rPr>
      <w:rFonts w:ascii="Times New Roman" w:eastAsia="Times New Roman" w:hAnsi="Times New Roman" w:cs="Times New Roman"/>
      <w:sz w:val="20"/>
      <w:szCs w:val="20"/>
      <w:lang w:eastAsia="zh-CN"/>
    </w:rPr>
  </w:style>
  <w:style w:type="paragraph" w:styleId="BodyText2">
    <w:name w:val="Body Text 2"/>
    <w:basedOn w:val="Normal"/>
    <w:link w:val="BodyText2Char"/>
    <w:uiPriority w:val="99"/>
    <w:semiHidden/>
    <w:unhideWhenUsed/>
    <w:rsid w:val="004C2482"/>
    <w:pPr>
      <w:spacing w:after="120" w:line="480" w:lineRule="auto"/>
    </w:pPr>
    <w:rPr>
      <w:lang w:val="x-none" w:eastAsia="x-none"/>
    </w:rPr>
  </w:style>
  <w:style w:type="character" w:customStyle="1" w:styleId="BodyText2Char">
    <w:name w:val="Body Text 2 Char"/>
    <w:basedOn w:val="DefaultParagraphFont"/>
    <w:link w:val="BodyText2"/>
    <w:uiPriority w:val="99"/>
    <w:semiHidden/>
    <w:rsid w:val="004C2482"/>
    <w:rPr>
      <w:rFonts w:ascii="Calibri" w:eastAsia="Times New Roman" w:hAnsi="Calibri" w:cs="Times New Roman"/>
      <w:lang w:val="x-none" w:eastAsia="x-none"/>
    </w:rPr>
  </w:style>
  <w:style w:type="paragraph" w:styleId="NoSpacing">
    <w:name w:val="No Spacing"/>
    <w:link w:val="NoSpacingChar"/>
    <w:qFormat/>
    <w:rsid w:val="004C2482"/>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C2482"/>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C2482"/>
    <w:rPr>
      <w:rFonts w:eastAsia="Calibri"/>
      <w:sz w:val="20"/>
      <w:szCs w:val="20"/>
      <w:lang w:val="x-none" w:eastAsia="en-US"/>
    </w:rPr>
  </w:style>
  <w:style w:type="character" w:customStyle="1" w:styleId="FootnoteTextChar">
    <w:name w:val="Footnote Text Char"/>
    <w:basedOn w:val="DefaultParagraphFont"/>
    <w:link w:val="FootnoteText"/>
    <w:uiPriority w:val="99"/>
    <w:semiHidden/>
    <w:rsid w:val="004C2482"/>
    <w:rPr>
      <w:rFonts w:ascii="Calibri" w:eastAsia="Calibri" w:hAnsi="Calibri" w:cs="Times New Roman"/>
      <w:sz w:val="20"/>
      <w:szCs w:val="20"/>
      <w:lang w:val="x-none"/>
    </w:rPr>
  </w:style>
  <w:style w:type="character" w:styleId="FootnoteReference">
    <w:name w:val="footnote reference"/>
    <w:aliases w:val="fr,16 Point,Superscript 6 Point,Footnote Reference Number"/>
    <w:uiPriority w:val="99"/>
    <w:unhideWhenUsed/>
    <w:rsid w:val="004C2482"/>
    <w:rPr>
      <w:vertAlign w:val="superscript"/>
    </w:rPr>
  </w:style>
  <w:style w:type="character" w:customStyle="1" w:styleId="FontStyle12">
    <w:name w:val="Font Style12"/>
    <w:rsid w:val="004C2482"/>
    <w:rPr>
      <w:rFonts w:ascii="Arial" w:hAnsi="Arial" w:cs="Arial"/>
      <w:sz w:val="22"/>
      <w:szCs w:val="22"/>
    </w:rPr>
  </w:style>
  <w:style w:type="paragraph" w:customStyle="1" w:styleId="MojBulet">
    <w:name w:val="MojBulet"/>
    <w:basedOn w:val="Normal"/>
    <w:link w:val="MojBuletChar"/>
    <w:qFormat/>
    <w:rsid w:val="004C2482"/>
    <w:pPr>
      <w:numPr>
        <w:numId w:val="1"/>
      </w:numPr>
      <w:spacing w:after="0" w:line="240" w:lineRule="auto"/>
      <w:jc w:val="both"/>
    </w:pPr>
    <w:rPr>
      <w:rFonts w:ascii="StobiSansCn Regular" w:hAnsi="StobiSansCn Regular"/>
      <w:color w:val="000000"/>
      <w:lang w:val="x-none" w:eastAsia="en-GB"/>
    </w:rPr>
  </w:style>
  <w:style w:type="character" w:customStyle="1" w:styleId="MojBuletChar">
    <w:name w:val="MojBulet Char"/>
    <w:link w:val="MojBulet"/>
    <w:rsid w:val="004C2482"/>
    <w:rPr>
      <w:rFonts w:ascii="StobiSansCn Regular" w:eastAsia="Times New Roman" w:hAnsi="StobiSansCn Regular" w:cs="Times New Roman"/>
      <w:color w:val="000000"/>
      <w:lang w:val="x-none" w:eastAsia="en-GB"/>
    </w:rPr>
  </w:style>
  <w:style w:type="paragraph" w:styleId="BodyTextIndent3">
    <w:name w:val="Body Text Indent 3"/>
    <w:basedOn w:val="Normal"/>
    <w:link w:val="BodyTextIndent3Char"/>
    <w:rsid w:val="004C2482"/>
    <w:pPr>
      <w:spacing w:after="120" w:line="240" w:lineRule="auto"/>
      <w:ind w:left="283"/>
    </w:pPr>
    <w:rPr>
      <w:rFonts w:ascii="Times New Roman" w:hAnsi="Times New Roman"/>
      <w:sz w:val="16"/>
      <w:szCs w:val="16"/>
      <w:lang w:val="en-GB" w:eastAsia="en-GB"/>
    </w:rPr>
  </w:style>
  <w:style w:type="character" w:customStyle="1" w:styleId="BodyTextIndent3Char">
    <w:name w:val="Body Text Indent 3 Char"/>
    <w:basedOn w:val="DefaultParagraphFont"/>
    <w:link w:val="BodyTextIndent3"/>
    <w:rsid w:val="004C2482"/>
    <w:rPr>
      <w:rFonts w:ascii="Times New Roman" w:eastAsia="Times New Roman" w:hAnsi="Times New Roman" w:cs="Times New Roman"/>
      <w:sz w:val="16"/>
      <w:szCs w:val="16"/>
      <w:lang w:eastAsia="en-GB"/>
    </w:rPr>
  </w:style>
  <w:style w:type="character" w:styleId="Hyperlink">
    <w:name w:val="Hyperlink"/>
    <w:uiPriority w:val="99"/>
    <w:unhideWhenUsed/>
    <w:rsid w:val="004C2482"/>
    <w:rPr>
      <w:color w:val="0000FF"/>
      <w:u w:val="single"/>
    </w:rPr>
  </w:style>
  <w:style w:type="character" w:customStyle="1" w:styleId="FootnoteTextChar1">
    <w:name w:val="Footnote Text Char1"/>
    <w:uiPriority w:val="99"/>
    <w:semiHidden/>
    <w:locked/>
    <w:rsid w:val="004C2482"/>
    <w:rPr>
      <w:sz w:val="20"/>
      <w:szCs w:val="20"/>
      <w:lang w:val="en-US" w:eastAsia="en-US"/>
    </w:rPr>
  </w:style>
  <w:style w:type="paragraph" w:styleId="ListNumber">
    <w:name w:val="List Number"/>
    <w:basedOn w:val="Normal"/>
    <w:uiPriority w:val="99"/>
    <w:unhideWhenUsed/>
    <w:rsid w:val="004C2482"/>
    <w:pPr>
      <w:keepNext/>
      <w:numPr>
        <w:numId w:val="2"/>
      </w:numPr>
      <w:spacing w:after="120" w:line="240" w:lineRule="auto"/>
    </w:pPr>
    <w:rPr>
      <w:rFonts w:ascii="Times New Roman" w:eastAsia="Calibri" w:hAnsi="Times New Roman"/>
    </w:rPr>
  </w:style>
  <w:style w:type="paragraph" w:styleId="ListBullet">
    <w:name w:val="List Bullet"/>
    <w:basedOn w:val="Normal"/>
    <w:uiPriority w:val="99"/>
    <w:unhideWhenUsed/>
    <w:rsid w:val="004C2482"/>
    <w:pPr>
      <w:numPr>
        <w:numId w:val="3"/>
      </w:numPr>
      <w:spacing w:after="120" w:line="240" w:lineRule="auto"/>
      <w:ind w:left="0" w:firstLine="0"/>
      <w:jc w:val="both"/>
    </w:pPr>
    <w:rPr>
      <w:rFonts w:ascii="Times New Roman" w:eastAsia="Calibri" w:hAnsi="Times New Roman"/>
    </w:rPr>
  </w:style>
  <w:style w:type="character" w:styleId="CommentReference">
    <w:name w:val="annotation reference"/>
    <w:uiPriority w:val="99"/>
    <w:semiHidden/>
    <w:unhideWhenUsed/>
    <w:rsid w:val="004C2482"/>
    <w:rPr>
      <w:sz w:val="16"/>
      <w:szCs w:val="16"/>
    </w:rPr>
  </w:style>
  <w:style w:type="paragraph" w:styleId="CommentText">
    <w:name w:val="annotation text"/>
    <w:basedOn w:val="Normal"/>
    <w:link w:val="CommentTextChar"/>
    <w:uiPriority w:val="99"/>
    <w:semiHidden/>
    <w:unhideWhenUsed/>
    <w:rsid w:val="004C2482"/>
    <w:rPr>
      <w:sz w:val="20"/>
      <w:szCs w:val="20"/>
      <w:lang w:val="x-none" w:eastAsia="x-none"/>
    </w:rPr>
  </w:style>
  <w:style w:type="character" w:customStyle="1" w:styleId="CommentTextChar">
    <w:name w:val="Comment Text Char"/>
    <w:basedOn w:val="DefaultParagraphFont"/>
    <w:link w:val="CommentText"/>
    <w:uiPriority w:val="99"/>
    <w:semiHidden/>
    <w:rsid w:val="004C2482"/>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4C2482"/>
    <w:rPr>
      <w:b/>
      <w:bCs/>
    </w:rPr>
  </w:style>
  <w:style w:type="character" w:customStyle="1" w:styleId="CommentSubjectChar">
    <w:name w:val="Comment Subject Char"/>
    <w:basedOn w:val="CommentTextChar"/>
    <w:link w:val="CommentSubject"/>
    <w:uiPriority w:val="99"/>
    <w:semiHidden/>
    <w:rsid w:val="004C2482"/>
    <w:rPr>
      <w:rFonts w:ascii="Calibri" w:eastAsia="Times New Roman" w:hAnsi="Calibri" w:cs="Times New Roman"/>
      <w:b/>
      <w:bCs/>
      <w:sz w:val="20"/>
      <w:szCs w:val="20"/>
      <w:lang w:val="x-none" w:eastAsia="x-none"/>
    </w:rPr>
  </w:style>
  <w:style w:type="character" w:customStyle="1" w:styleId="NoSpacingChar">
    <w:name w:val="No Spacing Char"/>
    <w:link w:val="NoSpacing"/>
    <w:locked/>
    <w:rsid w:val="004C2482"/>
    <w:rPr>
      <w:rFonts w:ascii="Times New Roman" w:eastAsia="Times New Roman" w:hAnsi="Times New Roman" w:cs="Times New Roman"/>
      <w:sz w:val="24"/>
      <w:szCs w:val="24"/>
      <w:lang w:eastAsia="en-GB"/>
    </w:rPr>
  </w:style>
  <w:style w:type="character" w:customStyle="1" w:styleId="hps">
    <w:name w:val="hps"/>
    <w:rsid w:val="004C2482"/>
  </w:style>
  <w:style w:type="character" w:customStyle="1" w:styleId="normaltext">
    <w:name w:val="normaltext"/>
    <w:rsid w:val="004C2482"/>
  </w:style>
  <w:style w:type="paragraph" w:customStyle="1" w:styleId="Standard">
    <w:name w:val="Standard"/>
    <w:rsid w:val="00A048A9"/>
    <w:pPr>
      <w:widowControl w:val="0"/>
      <w:suppressAutoHyphens/>
      <w:autoSpaceDN w:val="0"/>
      <w:spacing w:after="0" w:line="240" w:lineRule="auto"/>
    </w:pPr>
    <w:rPr>
      <w:rFonts w:ascii="Times New Roman" w:eastAsia="SimSun" w:hAnsi="Times New Roman" w:cs="Mangal"/>
      <w:kern w:val="3"/>
      <w:sz w:val="24"/>
      <w:szCs w:val="24"/>
      <w:lang w:val="mk-MK" w:eastAsia="zh-CN" w:bidi="hi-IN"/>
    </w:rPr>
  </w:style>
  <w:style w:type="table" w:customStyle="1" w:styleId="TableGrid1">
    <w:name w:val="Table Grid1"/>
    <w:basedOn w:val="TableNormal"/>
    <w:next w:val="TableGrid"/>
    <w:uiPriority w:val="39"/>
    <w:rsid w:val="000439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EC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924FF"/>
    <w:pPr>
      <w:spacing w:before="100" w:beforeAutospacing="1" w:after="100" w:afterAutospacing="1" w:line="240" w:lineRule="auto"/>
    </w:pPr>
    <w:rPr>
      <w:rFonts w:ascii="Times New Roman" w:hAnsi="Times New Roman"/>
      <w:sz w:val="24"/>
      <w:szCs w:val="24"/>
      <w:lang w:val="en-GB" w:eastAsia="en-GB"/>
    </w:rPr>
  </w:style>
  <w:style w:type="character" w:customStyle="1" w:styleId="Heading3Char">
    <w:name w:val="Heading 3 Char"/>
    <w:basedOn w:val="DefaultParagraphFont"/>
    <w:link w:val="Heading3"/>
    <w:uiPriority w:val="9"/>
    <w:rsid w:val="00B924FF"/>
    <w:rPr>
      <w:rFonts w:asciiTheme="majorHAnsi" w:eastAsiaTheme="majorEastAsia" w:hAnsiTheme="majorHAnsi" w:cstheme="majorBidi"/>
      <w:color w:val="1F4D78" w:themeColor="accent1" w:themeShade="7F"/>
      <w:sz w:val="24"/>
      <w:szCs w:val="24"/>
      <w:lang w:val="mk-MK" w:eastAsia="mk-MK"/>
    </w:rPr>
  </w:style>
  <w:style w:type="character" w:customStyle="1" w:styleId="Heading4Char">
    <w:name w:val="Heading 4 Char"/>
    <w:basedOn w:val="DefaultParagraphFont"/>
    <w:link w:val="Heading4"/>
    <w:uiPriority w:val="9"/>
    <w:rsid w:val="00B924FF"/>
    <w:rPr>
      <w:rFonts w:asciiTheme="majorHAnsi" w:eastAsiaTheme="majorEastAsia" w:hAnsiTheme="majorHAnsi" w:cstheme="majorBidi"/>
      <w:i/>
      <w:iCs/>
      <w:color w:val="2E74B5" w:themeColor="accent1" w:themeShade="BF"/>
      <w:lang w:val="mk-MK" w:eastAsia="mk-MK"/>
    </w:rPr>
  </w:style>
  <w:style w:type="paragraph" w:styleId="TOCHeading">
    <w:name w:val="TOC Heading"/>
    <w:basedOn w:val="Heading1"/>
    <w:next w:val="Normal"/>
    <w:uiPriority w:val="39"/>
    <w:unhideWhenUsed/>
    <w:qFormat/>
    <w:rsid w:val="005A6C8C"/>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D97F18"/>
    <w:pPr>
      <w:tabs>
        <w:tab w:val="right" w:leader="dot" w:pos="9016"/>
      </w:tabs>
      <w:spacing w:after="100"/>
    </w:pPr>
    <w:rPr>
      <w:b/>
      <w:noProof/>
    </w:rPr>
  </w:style>
  <w:style w:type="paragraph" w:styleId="TOC3">
    <w:name w:val="toc 3"/>
    <w:basedOn w:val="Normal"/>
    <w:next w:val="Normal"/>
    <w:autoRedefine/>
    <w:uiPriority w:val="39"/>
    <w:unhideWhenUsed/>
    <w:rsid w:val="00E81CCE"/>
    <w:pPr>
      <w:tabs>
        <w:tab w:val="right" w:leader="dot" w:pos="9016"/>
      </w:tabs>
      <w:spacing w:after="100"/>
      <w:ind w:left="440"/>
    </w:pPr>
    <w:rPr>
      <w:rFonts w:ascii="Arial" w:hAnsi="Arial" w:cs="Arial"/>
      <w:noProof/>
    </w:rPr>
  </w:style>
  <w:style w:type="paragraph" w:styleId="Revision">
    <w:name w:val="Revision"/>
    <w:hidden/>
    <w:uiPriority w:val="99"/>
    <w:semiHidden/>
    <w:rsid w:val="00D25539"/>
    <w:pPr>
      <w:spacing w:after="0" w:line="240" w:lineRule="auto"/>
    </w:pPr>
    <w:rPr>
      <w:rFonts w:ascii="Calibri" w:eastAsia="Times New Roman" w:hAnsi="Calibri" w:cs="Times New Roman"/>
      <w:lang w:val="mk-MK" w:eastAsia="mk-MK"/>
    </w:rPr>
  </w:style>
  <w:style w:type="table" w:customStyle="1" w:styleId="TableGrid2">
    <w:name w:val="Table Grid2"/>
    <w:basedOn w:val="TableNormal"/>
    <w:next w:val="TableGrid"/>
    <w:uiPriority w:val="39"/>
    <w:rsid w:val="00DC5D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0F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99274">
      <w:bodyDiv w:val="1"/>
      <w:marLeft w:val="0"/>
      <w:marRight w:val="0"/>
      <w:marTop w:val="0"/>
      <w:marBottom w:val="0"/>
      <w:divBdr>
        <w:top w:val="none" w:sz="0" w:space="0" w:color="auto"/>
        <w:left w:val="none" w:sz="0" w:space="0" w:color="auto"/>
        <w:bottom w:val="none" w:sz="0" w:space="0" w:color="auto"/>
        <w:right w:val="none" w:sz="0" w:space="0" w:color="auto"/>
      </w:divBdr>
    </w:div>
    <w:div w:id="837963144">
      <w:bodyDiv w:val="1"/>
      <w:marLeft w:val="0"/>
      <w:marRight w:val="0"/>
      <w:marTop w:val="0"/>
      <w:marBottom w:val="0"/>
      <w:divBdr>
        <w:top w:val="none" w:sz="0" w:space="0" w:color="auto"/>
        <w:left w:val="none" w:sz="0" w:space="0" w:color="auto"/>
        <w:bottom w:val="none" w:sz="0" w:space="0" w:color="auto"/>
        <w:right w:val="none" w:sz="0" w:space="0" w:color="auto"/>
      </w:divBdr>
    </w:div>
    <w:div w:id="115464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DA3A3-2B5C-4B13-8198-819549D4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10140</Words>
  <Characters>57803</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Angelovska Stojanovska</dc:creator>
  <cp:keywords/>
  <dc:description/>
  <cp:lastModifiedBy>Maja Jovanova</cp:lastModifiedBy>
  <cp:revision>2</cp:revision>
  <dcterms:created xsi:type="dcterms:W3CDTF">2026-03-04T14:03:00Z</dcterms:created>
  <dcterms:modified xsi:type="dcterms:W3CDTF">2026-03-04T14:03:00Z</dcterms:modified>
</cp:coreProperties>
</file>